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9E2" w:rsidRDefault="002339E2" w:rsidP="002339E2">
      <w:pPr>
        <w:spacing w:line="288" w:lineRule="auto"/>
        <w:jc w:val="center"/>
        <w:rPr>
          <w:b/>
        </w:rPr>
      </w:pPr>
      <w:r>
        <w:rPr>
          <w:b/>
        </w:rPr>
        <w:t>Odůvodnění návrhu devatenácté novely vyhlášky o rozpočtové skladbě</w:t>
      </w:r>
    </w:p>
    <w:p w:rsidR="002339E2" w:rsidRDefault="002339E2" w:rsidP="002339E2">
      <w:pPr>
        <w:spacing w:line="288" w:lineRule="auto"/>
      </w:pPr>
    </w:p>
    <w:p w:rsidR="002339E2" w:rsidRDefault="002339E2" w:rsidP="002339E2">
      <w:pPr>
        <w:pStyle w:val="Zkladntext"/>
        <w:spacing w:line="288" w:lineRule="auto"/>
      </w:pPr>
      <w:r>
        <w:tab/>
        <w:t>Navržená novela vyhlášky o rozpočtové skladbě je v pořadí již devatenáctá. Patří ke spíše menším novelám, má 7</w:t>
      </w:r>
      <w:r w:rsidR="00644ADB">
        <w:t>3</w:t>
      </w:r>
      <w:r>
        <w:t xml:space="preserve"> bod</w:t>
      </w:r>
      <w:r w:rsidR="00644ADB">
        <w:t>y</w:t>
      </w:r>
      <w:r>
        <w:t xml:space="preserve">. V příloze vyhlášky, to znamená ve vlastní rozpočtové skladbě, se </w:t>
      </w:r>
      <w:r w:rsidRPr="002F4643">
        <w:rPr>
          <w:highlight w:val="yellow"/>
        </w:rPr>
        <w:t>zřizuj</w:t>
      </w:r>
      <w:r w:rsidR="003450C5" w:rsidRPr="002F4643">
        <w:rPr>
          <w:highlight w:val="yellow"/>
        </w:rPr>
        <w:t>í čtyři nové položky</w:t>
      </w:r>
      <w:r>
        <w:t xml:space="preserve">, z toho </w:t>
      </w:r>
      <w:r w:rsidR="003450C5">
        <w:t>jedna</w:t>
      </w:r>
      <w:r>
        <w:t xml:space="preserve"> i s novým podseskupením položek, a dva nové paragrafy. </w:t>
      </w:r>
      <w:r w:rsidR="003450C5">
        <w:t>Z</w:t>
      </w:r>
      <w:r>
        <w:t xml:space="preserve">rušuje </w:t>
      </w:r>
      <w:r w:rsidR="003450C5">
        <w:t>se jedna</w:t>
      </w:r>
      <w:r>
        <w:t xml:space="preserve"> položka místního poplatku, který byl zákonem o místních poplatcích zrušen</w:t>
      </w:r>
      <w:r w:rsidR="00C03A7F">
        <w:t>. Ze čtyř nových položek dvě</w:t>
      </w:r>
      <w:r>
        <w:t xml:space="preserve"> jsou pro nově zavedené daně a dvě pro převody uvnitř hlavního města Prahy a statutárních měst. </w:t>
      </w:r>
      <w:r w:rsidR="00C03A7F">
        <w:t>Tři</w:t>
      </w:r>
      <w:r>
        <w:t xml:space="preserve"> položky se stanoví nově, to znamená, že se mění jejich název a zcela nebo částečně i náplň a zůstává jen číslo nebo ještě část náplně. Je to položka pro</w:t>
      </w:r>
      <w:r w:rsidRPr="000D1A09">
        <w:t xml:space="preserve"> </w:t>
      </w:r>
      <w:r>
        <w:t>poplatek z </w:t>
      </w:r>
      <w:r w:rsidRPr="000D1A09">
        <w:t>pobytu</w:t>
      </w:r>
      <w:r>
        <w:t>, která nahrazuje položku pro p</w:t>
      </w:r>
      <w:r w:rsidRPr="000D1A09">
        <w:t>oplatek za lázeňský nebo rekreační pobyt</w:t>
      </w:r>
      <w:r>
        <w:t>,</w:t>
      </w:r>
      <w:r w:rsidR="00C03A7F">
        <w:t xml:space="preserve"> položka pro platbu k úhradě správy vodních toků a správy povodí a</w:t>
      </w:r>
      <w:r>
        <w:t xml:space="preserve"> položka pro vratky transferů poskytnutých z veřejných rozpočtů, která však se mění jen částečně. Dva nové paragrafy se týkají dopravní obslužnosti. Také se provádějí změny v sedmi názvech, a to ve dvou názvech položek, třech názvech podseskupení položek a dvou názvech paragrafů. </w:t>
      </w:r>
    </w:p>
    <w:p w:rsidR="002339E2" w:rsidRPr="008C74F0" w:rsidRDefault="002339E2" w:rsidP="002339E2">
      <w:pPr>
        <w:pStyle w:val="Zkladntext"/>
        <w:spacing w:line="288" w:lineRule="auto"/>
      </w:pPr>
      <w:r>
        <w:tab/>
        <w:t>Kromě uvedených změn se ostatní změny týkají jen náplní jednotek třídění, jako vždy nejvíce náplní položek, a provádí se též pět změn vlastní vyhlášky. Stejně jako výše zmíněné změny ani tyto neznamenají žádnou zásadnější změnu v třídění příjmů a výdajů a nemají žádný velký dopad na práci zaměstnanců rozpočtových a účetních útvarů. Upřesnění náplní jednotek třídění jim pomůže v zatřiďování na tyto jednotky, zvláště položky, ostatně většina</w:t>
      </w:r>
      <w:r w:rsidRPr="00A13CC3">
        <w:t xml:space="preserve"> navržen</w:t>
      </w:r>
      <w:r>
        <w:t>ých</w:t>
      </w:r>
      <w:r w:rsidRPr="00A13CC3">
        <w:t xml:space="preserve"> změn se provádí na základě dotazů a podnětů</w:t>
      </w:r>
      <w:r>
        <w:t xml:space="preserve"> pracovníků</w:t>
      </w:r>
      <w:r w:rsidRPr="00A13CC3">
        <w:t>,</w:t>
      </w:r>
      <w:r>
        <w:t xml:space="preserve"> kteří buď rozpočtovou skladbu používají při evidenci rozpočtovaných a skutečných příjmů a výdajů, nebo kteří analyzují údaje o nich, a víc než třetina změn byla provedena na základě meziresortního připomínkového řízení.</w:t>
      </w:r>
    </w:p>
    <w:p w:rsidR="002339E2" w:rsidRDefault="002339E2" w:rsidP="002339E2">
      <w:pPr>
        <w:pStyle w:val="Zkladntext"/>
        <w:spacing w:line="288" w:lineRule="auto"/>
      </w:pPr>
      <w:r w:rsidRPr="00A13CC3">
        <w:tab/>
        <w:t>Následkem novel rozpočtové skladby obecně je to, že zaměstnanci státu, územních samosprávných celků a státních fondů, kteří vedou evidenci rozpočtovaných a skutečných příjmů a výdajů státního rozpočtu a ostatních veřejných rozpočtů a peněžních fondů podléhajících rozpočtové skladbě, u příjmů a výdajů, pro které se zavádějí nové položky nebo jiné jednotky třídění, zaznamenávají jiná jejich čísla než dosud. Pracovní náročnost evidence se tedy nezvyšuje. Nová čísla</w:t>
      </w:r>
      <w:r>
        <w:t xml:space="preserve"> jednotek třídění</w:t>
      </w:r>
      <w:r w:rsidRPr="00A13CC3">
        <w:t xml:space="preserve"> se však musejí zapracovat do počítačových programů pro tuto evidenci a pro výkazy, do kterých se údaje z ní přebírají. To platí i pro zrušení jednotek třídění, které se musejí z číselníků vyřadit, a změny názvů jednotek třídění, které se musejí změnit i v počítačových programech. </w:t>
      </w:r>
      <w:r>
        <w:t xml:space="preserve">Těchto změn však je v případě této novely jen málo. </w:t>
      </w:r>
    </w:p>
    <w:p w:rsidR="002339E2" w:rsidRDefault="002339E2" w:rsidP="002339E2">
      <w:pPr>
        <w:pStyle w:val="Zkladntext"/>
        <w:spacing w:line="288" w:lineRule="auto"/>
        <w:ind w:firstLine="708"/>
      </w:pPr>
      <w:r>
        <w:t xml:space="preserve">Novela nemá žádný dopad na podnikatelské prostředí a vůbec na celou soukromou sféru, na rovnost mužů a žen atd. </w:t>
      </w:r>
    </w:p>
    <w:p w:rsidR="002339E2" w:rsidRDefault="002339E2" w:rsidP="002339E2">
      <w:pPr>
        <w:pStyle w:val="Zkladntext"/>
        <w:spacing w:line="288" w:lineRule="auto"/>
      </w:pPr>
      <w:r>
        <w:tab/>
        <w:t>Právo Evropské unie třídění příjmů a výdajů veřejných rozpočtů neupravuje, a proto návrh novely vyhlášky o rozpočtové skladbě stejně jako původní vyhláška s ním nejsou v rozporu.</w:t>
      </w:r>
    </w:p>
    <w:p w:rsidR="002339E2" w:rsidRDefault="002339E2" w:rsidP="002339E2">
      <w:pPr>
        <w:pStyle w:val="Zkladntext"/>
        <w:spacing w:line="288" w:lineRule="auto"/>
      </w:pPr>
      <w:r>
        <w:tab/>
      </w:r>
      <w:r w:rsidRPr="009C2656">
        <w:t>Při zpracování návrhu vyhlášky se nepostupovalo podle obecných zásad pro hodnocení dopadů regulace</w:t>
      </w:r>
      <w:r>
        <w:t xml:space="preserve"> (tzv. RIA) schválených a novelizovaných usneseními vlády č. 922/2011, č. 26/2014 a č. 76/2016</w:t>
      </w:r>
      <w:r w:rsidRPr="009C2656">
        <w:t xml:space="preserve">, protože </w:t>
      </w:r>
      <w:r>
        <w:t>v materiálu „</w:t>
      </w:r>
      <w:r w:rsidRPr="00135E7A">
        <w:rPr>
          <w:bCs/>
        </w:rPr>
        <w:t>Plán přípravy vyhlášek ústředními orgány státní správy na rok 2019 s vyznačením povinnosti zpracování RIA</w:t>
      </w:r>
      <w:r>
        <w:t>“, schváleném m</w:t>
      </w:r>
      <w:r w:rsidRPr="00F66C69">
        <w:t>inistr</w:t>
      </w:r>
      <w:r>
        <w:t>em</w:t>
      </w:r>
      <w:r w:rsidRPr="00F66C69">
        <w:t xml:space="preserve"> </w:t>
      </w:r>
      <w:r>
        <w:t>spravedlnosti</w:t>
      </w:r>
      <w:r w:rsidRPr="00F66C69">
        <w:t xml:space="preserve"> a předsed</w:t>
      </w:r>
      <w:r>
        <w:t>ou</w:t>
      </w:r>
      <w:r w:rsidRPr="00F66C69">
        <w:t xml:space="preserve"> Legislativní rady vlády</w:t>
      </w:r>
      <w:r>
        <w:t>, v jehož části týkající se ministerstva financí je navržená novela zaznamenána jako legislativní úkol č. 6, je uvedeno, že toto hodnocení se zpracovávat nebude.</w:t>
      </w:r>
    </w:p>
    <w:p w:rsidR="002339E2" w:rsidRDefault="002339E2" w:rsidP="002339E2">
      <w:pPr>
        <w:pStyle w:val="Zkladntext"/>
        <w:spacing w:line="288" w:lineRule="auto"/>
      </w:pPr>
    </w:p>
    <w:p w:rsidR="002339E2" w:rsidRPr="006125BB" w:rsidRDefault="002339E2" w:rsidP="002339E2">
      <w:pPr>
        <w:spacing w:after="120" w:line="288" w:lineRule="auto"/>
        <w:ind w:left="1474" w:hanging="1474"/>
        <w:jc w:val="both"/>
      </w:pPr>
      <w:r w:rsidRPr="006125BB">
        <w:rPr>
          <w:u w:val="single"/>
        </w:rPr>
        <w:lastRenderedPageBreak/>
        <w:t>K čl. I bodu 1</w:t>
      </w:r>
      <w:r w:rsidRPr="006125BB">
        <w:t xml:space="preserve"> (</w:t>
      </w:r>
      <w:r>
        <w:t>doplnění § 1 odst. 2 - zpřesnění</w:t>
      </w:r>
      <w:r w:rsidRPr="006125BB">
        <w:t>):</w:t>
      </w:r>
    </w:p>
    <w:p w:rsidR="002339E2" w:rsidRDefault="002339E2" w:rsidP="002339E2">
      <w:pPr>
        <w:spacing w:line="288" w:lineRule="auto"/>
        <w:jc w:val="both"/>
      </w:pPr>
      <w:r>
        <w:tab/>
        <w:t xml:space="preserve">V § 1 odst. 2 je dosud jen jedna věta, z které se zdá plynout, že třídění podle rozpočtové skladby se používá vždy v úplné podrobnosti. V úplné podrobnosti, při níž platí 12 hledisek třídění (ve státním rozpočtu všech dvanáct, v rozpočtech územních samosprávných celků jen šest, protože zbylých šest pro ně určeno není), je však povinné jen v podrobném rozpočtu územních samosprávných celků, v rozpočtu výdajů organizačních složek státu pro účely rezervací a v účetnictví. V žádném z dosavadních výkazů se třídění podle všech hledisek nepoužívá a v různých tabulkách, které se sestavují při různých příležitostech a nestanoví je žádný právní předpis, si použití jednotlivých třídění volí jejich sestavovatel nebo ten, kdo o vypracování tabulek rozhodl. Podobně je tomu v evidencích o rozpočtu příjmů a výdajů. Tam, kde podrobnost členění není stanovena právním předpisem, o ní rozhoduje orgán, v jehož působnosti se rozpočtová evidence vede. </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2</w:t>
      </w:r>
      <w:r>
        <w:t xml:space="preserve"> (změna v § 2 odst. 4 – srozumitelnější formulace):</w:t>
      </w:r>
    </w:p>
    <w:p w:rsidR="002339E2" w:rsidRDefault="002339E2" w:rsidP="002339E2">
      <w:pPr>
        <w:spacing w:line="288" w:lineRule="auto"/>
        <w:jc w:val="both"/>
      </w:pPr>
      <w:r>
        <w:tab/>
        <w:t>Pro větší srozumitelnost komplikovaného ustanovení o konsolidačním třídění se provádějí dvě drobné formulační úpravy.</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3</w:t>
      </w:r>
      <w:r>
        <w:t xml:space="preserve"> (doplnění § 2 odst. 6 – následek sedmnácté novely):</w:t>
      </w:r>
    </w:p>
    <w:p w:rsidR="002339E2" w:rsidRPr="00F75836" w:rsidRDefault="002339E2" w:rsidP="002339E2">
      <w:pPr>
        <w:spacing w:line="288" w:lineRule="auto"/>
        <w:jc w:val="both"/>
        <w:rPr>
          <w:b/>
        </w:rPr>
      </w:pPr>
      <w:r>
        <w:tab/>
        <w:t>Původně se § 1 odst. 1 na písmena nečlenil a odkaz proto zněl na celý odstavec. Vyhláškou č. 12/2018 Sb. (sedmnáctou novelou) byl rozčleněn na písmena a) až g), avšak odkaz zůstal. Nyní se upřesňuje, že dotčeným ustanovením je písmeno g).</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4</w:t>
      </w:r>
      <w:r>
        <w:t xml:space="preserve"> (doplnění § 2 odst. 11 – definování třídění z hlediska věcné podstaty):</w:t>
      </w:r>
    </w:p>
    <w:p w:rsidR="002339E2" w:rsidRDefault="002339E2" w:rsidP="002339E2">
      <w:pPr>
        <w:spacing w:line="288" w:lineRule="auto"/>
        <w:jc w:val="both"/>
      </w:pPr>
      <w:r>
        <w:tab/>
        <w:t>Odstavec 11 v § 2 byl předmětem kritiky pro svoji vágnost a neurčitost. Jediná věta, která je dosud jeho obsahem, třídění z hlediska věcné podstaty vlastně vůbec nedefinuje. Doplňuje se proto další věta, která by měla k jeho definování přispět. Třídění z hlediska věcné podstaty se systému, který platí pro ostatní třídění, vymyká. Neplatí pro ně jednoznačné hledisko, jako je třeba druh hodnoty, která se pořizuje výdajem, nebo druh oprávnění, podle nějž organizační složka státu výdaje provádí. Vzniklo proto, že ministerstvo financí potřebovalo mít k dispozici některé vybrané údaje mimo zbylých jedenáct třídění a také některé součtové údaje z údajů existujících jednotek třídění, které nejsou součtovými údaji uvedenými v těchto tříděních, tj. které nejsou např. součty za podseskupení či seskupení položek, za oddíly apod., ale jsou to součty např. položek z různých seskupení nebo dokonce např. určité položky a určitého paragrafu apod. Je to vlastně podrobnější nebo další třídění jako podle § 3a, ale s tím rozdílem, že se stanovuje pro všechny dotčené organizace jako právní povinnost. Jednotkami tohoto třídění mohou</w:t>
      </w:r>
      <w:r w:rsidRPr="00B414E7">
        <w:t xml:space="preserve"> být údaje o příj</w:t>
      </w:r>
      <w:r>
        <w:t>mech nebo výdajích vymezených v </w:t>
      </w:r>
      <w:r w:rsidRPr="00B414E7">
        <w:t>rámci příjmů a výdajů zatříděných na jednot</w:t>
      </w:r>
      <w:r>
        <w:t>livé jednotky třídění uvedené v </w:t>
      </w:r>
      <w:r w:rsidRPr="00B414E7">
        <w:t>§ 3 odst. 1 až 10 a 12 (podrobnější třídění podle § 3a odst. 2), údaje o příjmech nebo výdajích tříděných podle jiných hledisek než hledisek uvedených v § 1a odst. 1 písm. a) až j) a l) (podrobnější třídění podle § 3a odst. 3) nebo údaje o příjmech nebo výdajích vzniklé součtem některých údajů zatříděných na jednotlivé jednotky třídění uvedené v § 3 odst. 1 až 10 a 12.</w:t>
      </w:r>
    </w:p>
    <w:p w:rsidR="002339E2" w:rsidRDefault="002339E2" w:rsidP="002339E2">
      <w:pPr>
        <w:spacing w:line="288" w:lineRule="auto"/>
        <w:jc w:val="both"/>
      </w:pPr>
    </w:p>
    <w:p w:rsidR="002339E2" w:rsidRDefault="002339E2" w:rsidP="002339E2">
      <w:pPr>
        <w:spacing w:after="120" w:line="288" w:lineRule="auto"/>
        <w:jc w:val="both"/>
        <w:rPr>
          <w:color w:val="000000"/>
        </w:rPr>
      </w:pPr>
      <w:r w:rsidRPr="00FE2166">
        <w:rPr>
          <w:color w:val="000000"/>
          <w:u w:val="single"/>
        </w:rPr>
        <w:lastRenderedPageBreak/>
        <w:t xml:space="preserve">K čl. I bodu </w:t>
      </w:r>
      <w:r>
        <w:rPr>
          <w:color w:val="000000"/>
          <w:u w:val="single"/>
        </w:rPr>
        <w:t>5</w:t>
      </w:r>
      <w:r>
        <w:rPr>
          <w:color w:val="000000"/>
        </w:rPr>
        <w:t xml:space="preserve"> (změna v § 3 odst. 11 – narovnání na existující stav):</w:t>
      </w:r>
    </w:p>
    <w:p w:rsidR="002339E2" w:rsidRDefault="002339E2" w:rsidP="002339E2">
      <w:pPr>
        <w:spacing w:line="288" w:lineRule="auto"/>
        <w:jc w:val="both"/>
        <w:rPr>
          <w:color w:val="000000"/>
        </w:rPr>
      </w:pPr>
      <w:r>
        <w:rPr>
          <w:color w:val="000000"/>
        </w:rPr>
        <w:tab/>
        <w:t>Praxe je taková, že Ministerstvo financí stanoví okruhy a bloky jen u příjmů, u výdajů je stanoví správce kapitoly se souhlasem Ministerstva financí. To se do ustanovení zapracovává. Tyto pravomoci Ministerstva financí platí i ve vztahu k správcům tzv. parlamentních kapitol podle § 8 odst. 4 rozpočtových pravidel.</w:t>
      </w:r>
    </w:p>
    <w:p w:rsidR="002339E2" w:rsidRDefault="002339E2" w:rsidP="002339E2">
      <w:pPr>
        <w:spacing w:line="288" w:lineRule="auto"/>
        <w:jc w:val="both"/>
        <w:rPr>
          <w:color w:val="000000"/>
        </w:rPr>
      </w:pPr>
    </w:p>
    <w:p w:rsidR="002339E2" w:rsidRDefault="002339E2" w:rsidP="002339E2">
      <w:pPr>
        <w:spacing w:line="288" w:lineRule="auto"/>
        <w:jc w:val="both"/>
        <w:rPr>
          <w:color w:val="000000"/>
        </w:rPr>
      </w:pPr>
      <w:r w:rsidRPr="00FE2166">
        <w:rPr>
          <w:color w:val="000000"/>
          <w:u w:val="single"/>
        </w:rPr>
        <w:t xml:space="preserve">K čl. I bodu </w:t>
      </w:r>
      <w:r>
        <w:rPr>
          <w:color w:val="000000"/>
          <w:u w:val="single"/>
        </w:rPr>
        <w:t>6</w:t>
      </w:r>
      <w:r>
        <w:rPr>
          <w:color w:val="000000"/>
        </w:rPr>
        <w:t xml:space="preserve"> [změna v písmeni f) a g) úvodního ustanovení části B přílohy – doplnění v definici </w:t>
      </w:r>
    </w:p>
    <w:p w:rsidR="002339E2" w:rsidRDefault="002339E2" w:rsidP="002339E2">
      <w:pPr>
        <w:spacing w:after="120" w:line="288" w:lineRule="auto"/>
        <w:jc w:val="both"/>
        <w:rPr>
          <w:color w:val="000000"/>
        </w:rPr>
      </w:pPr>
      <w:r>
        <w:rPr>
          <w:color w:val="000000"/>
        </w:rPr>
        <w:t xml:space="preserve">                        neinvestičních a investičních výdajů]:</w:t>
      </w:r>
    </w:p>
    <w:p w:rsidR="002339E2" w:rsidRDefault="002339E2" w:rsidP="002339E2">
      <w:pPr>
        <w:spacing w:line="288" w:lineRule="auto"/>
        <w:jc w:val="both"/>
        <w:rPr>
          <w:color w:val="000000"/>
        </w:rPr>
      </w:pPr>
      <w:r>
        <w:rPr>
          <w:color w:val="000000"/>
        </w:rPr>
        <w:tab/>
        <w:t>Dosud nebylo stanoveno, jak posuzovat výdaje, které jsou neinvestiční i investiční, a v rámci nich takto smíšené transfery a půjčené prostředky. Podle</w:t>
      </w:r>
      <w:r>
        <w:t xml:space="preserve"> výkladu používaného už mnoho let se nerozlišené výdaje, transfery a půjčené prostředky účtují jako neinvestiční. To se do definic neinvestičních a investičních výdajů, transferů a půjčených prostředků doplňuje. Jistým problémem jsou výdaje na investiční programy, tj. výdaje podléhající programovému třídění [ve vyhlášce § 1a odst. 1 písm. i), § 2 odst. 9 a § 3 odst. 9]. Programy jsou prvotně určeny na investice, a proto nerozlišené výdaje v rámci programů je třeba považovat za investiční.</w:t>
      </w:r>
    </w:p>
    <w:p w:rsidR="002339E2" w:rsidRDefault="002339E2" w:rsidP="002339E2">
      <w:pPr>
        <w:spacing w:line="288" w:lineRule="auto"/>
        <w:jc w:val="both"/>
        <w:rPr>
          <w:color w:val="000000"/>
        </w:rPr>
      </w:pPr>
    </w:p>
    <w:p w:rsidR="002339E2" w:rsidRDefault="002339E2" w:rsidP="002339E2">
      <w:pPr>
        <w:spacing w:line="288" w:lineRule="auto"/>
        <w:jc w:val="both"/>
        <w:rPr>
          <w:color w:val="000000"/>
        </w:rPr>
      </w:pPr>
      <w:r w:rsidRPr="00FE2166">
        <w:rPr>
          <w:color w:val="000000"/>
          <w:u w:val="single"/>
        </w:rPr>
        <w:t xml:space="preserve">K čl. I bodu </w:t>
      </w:r>
      <w:r>
        <w:rPr>
          <w:color w:val="000000"/>
          <w:u w:val="single"/>
        </w:rPr>
        <w:t>7</w:t>
      </w:r>
      <w:r>
        <w:rPr>
          <w:color w:val="000000"/>
        </w:rPr>
        <w:t xml:space="preserve"> [změna v písmeni h) a i) úvodního ustanovení části B přílohy – doplnění v definici </w:t>
      </w:r>
    </w:p>
    <w:p w:rsidR="002339E2" w:rsidRDefault="002339E2" w:rsidP="002339E2">
      <w:pPr>
        <w:spacing w:after="120" w:line="288" w:lineRule="auto"/>
        <w:jc w:val="both"/>
        <w:rPr>
          <w:color w:val="000000"/>
        </w:rPr>
      </w:pPr>
      <w:r>
        <w:rPr>
          <w:color w:val="000000"/>
        </w:rPr>
        <w:t xml:space="preserve">                        neinvestičních a investičních transferů]:</w:t>
      </w:r>
    </w:p>
    <w:p w:rsidR="002339E2" w:rsidRDefault="002339E2" w:rsidP="002339E2">
      <w:pPr>
        <w:spacing w:line="288" w:lineRule="auto"/>
        <w:jc w:val="both"/>
        <w:rPr>
          <w:color w:val="000000"/>
        </w:rPr>
      </w:pPr>
      <w:r>
        <w:rPr>
          <w:color w:val="000000"/>
        </w:rPr>
        <w:tab/>
        <w:t xml:space="preserve">Podobně jako v případě výdajů vůbec (předcházející bod) je třeba stanovit, za co se mají považovat výdaje na transfery určené jak na investice, tak na </w:t>
      </w:r>
      <w:proofErr w:type="spellStart"/>
      <w:r>
        <w:rPr>
          <w:color w:val="000000"/>
        </w:rPr>
        <w:t>neinvestice</w:t>
      </w:r>
      <w:proofErr w:type="spellEnd"/>
      <w:r>
        <w:rPr>
          <w:color w:val="000000"/>
        </w:rPr>
        <w:t>. Podle používaného výkladu se považují za neinvestiční. To se do definice neinvestičních a investičních transferů doplňuje.</w:t>
      </w:r>
    </w:p>
    <w:p w:rsidR="002339E2" w:rsidRDefault="002339E2" w:rsidP="002339E2">
      <w:pPr>
        <w:spacing w:line="288" w:lineRule="auto"/>
        <w:jc w:val="both"/>
        <w:rPr>
          <w:color w:val="000000"/>
        </w:rPr>
      </w:pPr>
    </w:p>
    <w:p w:rsidR="002339E2" w:rsidRDefault="002339E2" w:rsidP="002339E2">
      <w:pPr>
        <w:spacing w:line="288" w:lineRule="auto"/>
        <w:jc w:val="both"/>
        <w:rPr>
          <w:color w:val="000000"/>
        </w:rPr>
      </w:pPr>
      <w:r w:rsidRPr="00FE2166">
        <w:rPr>
          <w:color w:val="000000"/>
          <w:u w:val="single"/>
        </w:rPr>
        <w:t xml:space="preserve">K čl. I bodu </w:t>
      </w:r>
      <w:r>
        <w:rPr>
          <w:color w:val="000000"/>
          <w:u w:val="single"/>
        </w:rPr>
        <w:t>8</w:t>
      </w:r>
      <w:r>
        <w:rPr>
          <w:color w:val="000000"/>
        </w:rPr>
        <w:t xml:space="preserve"> [změna v písmeni h) a i) úvodního ustanovení části B přílohy – doplnění v definici </w:t>
      </w:r>
    </w:p>
    <w:p w:rsidR="002339E2" w:rsidRDefault="002339E2" w:rsidP="002339E2">
      <w:pPr>
        <w:spacing w:after="120" w:line="288" w:lineRule="auto"/>
        <w:jc w:val="both"/>
        <w:rPr>
          <w:color w:val="000000"/>
        </w:rPr>
      </w:pPr>
      <w:r>
        <w:rPr>
          <w:color w:val="000000"/>
        </w:rPr>
        <w:t xml:space="preserve">                        neinvestičních a investičních půjčených prostředků]:</w:t>
      </w:r>
    </w:p>
    <w:p w:rsidR="002339E2" w:rsidRDefault="002339E2" w:rsidP="002339E2">
      <w:pPr>
        <w:spacing w:line="288" w:lineRule="auto"/>
        <w:jc w:val="both"/>
        <w:rPr>
          <w:color w:val="000000"/>
        </w:rPr>
      </w:pPr>
      <w:r>
        <w:rPr>
          <w:color w:val="000000"/>
        </w:rPr>
        <w:tab/>
        <w:t>Stejně jako v předchozích dvou bodech</w:t>
      </w:r>
      <w:r w:rsidRPr="004F6187">
        <w:rPr>
          <w:color w:val="000000"/>
        </w:rPr>
        <w:t xml:space="preserve"> </w:t>
      </w:r>
      <w:r>
        <w:rPr>
          <w:color w:val="000000"/>
        </w:rPr>
        <w:t xml:space="preserve">je třeba stanovit, za co se mají považovat výdaje na půjčené prostředky určené jak na investice, tak na </w:t>
      </w:r>
      <w:proofErr w:type="spellStart"/>
      <w:r>
        <w:rPr>
          <w:color w:val="000000"/>
        </w:rPr>
        <w:t>neinvestice</w:t>
      </w:r>
      <w:proofErr w:type="spellEnd"/>
      <w:r>
        <w:rPr>
          <w:color w:val="000000"/>
        </w:rPr>
        <w:t>. Podle používaného výkladu se považují za neinvestiční. To se do definice neinvestičních a investičních transferů doplňuje.</w:t>
      </w:r>
    </w:p>
    <w:p w:rsidR="002339E2" w:rsidRDefault="002339E2" w:rsidP="002339E2">
      <w:pPr>
        <w:spacing w:line="288" w:lineRule="auto"/>
        <w:jc w:val="both"/>
        <w:rPr>
          <w:color w:val="000000"/>
        </w:rPr>
      </w:pPr>
    </w:p>
    <w:p w:rsidR="002339E2" w:rsidRDefault="002339E2" w:rsidP="002339E2">
      <w:pPr>
        <w:spacing w:after="120" w:line="288" w:lineRule="auto"/>
        <w:jc w:val="both"/>
        <w:rPr>
          <w:color w:val="000000"/>
        </w:rPr>
      </w:pPr>
      <w:r w:rsidRPr="00FE2166">
        <w:rPr>
          <w:color w:val="000000"/>
          <w:u w:val="single"/>
        </w:rPr>
        <w:t xml:space="preserve">K čl. I bodu </w:t>
      </w:r>
      <w:r>
        <w:rPr>
          <w:color w:val="000000"/>
          <w:u w:val="single"/>
        </w:rPr>
        <w:t>9</w:t>
      </w:r>
      <w:r>
        <w:rPr>
          <w:color w:val="000000"/>
        </w:rPr>
        <w:t xml:space="preserve"> [změna v písmeni r) úvodního ustanovení části B přílohy – doplnění definice vratek]:</w:t>
      </w:r>
    </w:p>
    <w:p w:rsidR="002339E2" w:rsidRDefault="002339E2" w:rsidP="002339E2">
      <w:pPr>
        <w:spacing w:line="288" w:lineRule="auto"/>
        <w:jc w:val="both"/>
        <w:rPr>
          <w:color w:val="000000"/>
        </w:rPr>
      </w:pPr>
      <w:r>
        <w:rPr>
          <w:color w:val="000000"/>
        </w:rPr>
        <w:tab/>
        <w:t>Dosavadní definice vratek definuje jen netransferové vratky. Je třeba definovat i vratky transferové. O jejich definici se ustanovení písmene r) doplňuje.</w:t>
      </w:r>
    </w:p>
    <w:p w:rsidR="002339E2" w:rsidRDefault="002339E2" w:rsidP="002339E2">
      <w:pPr>
        <w:spacing w:line="288" w:lineRule="auto"/>
        <w:jc w:val="both"/>
        <w:rPr>
          <w:color w:val="000000"/>
        </w:rPr>
      </w:pPr>
    </w:p>
    <w:p w:rsidR="002339E2" w:rsidRDefault="002339E2" w:rsidP="002339E2">
      <w:pPr>
        <w:spacing w:after="120" w:line="288" w:lineRule="auto"/>
        <w:jc w:val="both"/>
        <w:rPr>
          <w:color w:val="000000"/>
        </w:rPr>
      </w:pPr>
      <w:r w:rsidRPr="00FE2166">
        <w:rPr>
          <w:color w:val="000000"/>
          <w:u w:val="single"/>
        </w:rPr>
        <w:t xml:space="preserve">K čl. I bodu </w:t>
      </w:r>
      <w:r>
        <w:rPr>
          <w:color w:val="000000"/>
          <w:u w:val="single"/>
        </w:rPr>
        <w:t>10</w:t>
      </w:r>
      <w:r>
        <w:rPr>
          <w:color w:val="000000"/>
        </w:rPr>
        <w:t xml:space="preserve"> [změna v náplni položky 1225 – důsledek novely zákona o spotřebních daních]:</w:t>
      </w:r>
    </w:p>
    <w:p w:rsidR="002339E2" w:rsidRDefault="002339E2" w:rsidP="002339E2">
      <w:pPr>
        <w:spacing w:line="288" w:lineRule="auto"/>
        <w:jc w:val="both"/>
        <w:rPr>
          <w:color w:val="000000"/>
        </w:rPr>
      </w:pPr>
      <w:r>
        <w:rPr>
          <w:color w:val="000000"/>
        </w:rPr>
        <w:tab/>
        <w:t xml:space="preserve">Po novele č. 80/2019 Sb. již v zákoně č. </w:t>
      </w:r>
      <w:r w:rsidRPr="00EE7FC4">
        <w:rPr>
          <w:color w:val="000000"/>
        </w:rPr>
        <w:t>353/2003 Sb.</w:t>
      </w:r>
      <w:r>
        <w:rPr>
          <w:color w:val="000000"/>
        </w:rPr>
        <w:t>, o spotřebních daních, ve znění pozdějších předpisů, už s</w:t>
      </w:r>
      <w:r w:rsidRPr="00F24AC9">
        <w:rPr>
          <w:color w:val="000000"/>
        </w:rPr>
        <w:t>potřební daň z tabákových výrobků</w:t>
      </w:r>
      <w:r>
        <w:rPr>
          <w:color w:val="000000"/>
        </w:rPr>
        <w:t xml:space="preserve"> neupravují § 100c až 131, ale jen 100c až 129.</w:t>
      </w:r>
    </w:p>
    <w:p w:rsidR="002339E2" w:rsidRDefault="002339E2" w:rsidP="002339E2">
      <w:pPr>
        <w:spacing w:line="288" w:lineRule="auto"/>
        <w:jc w:val="both"/>
        <w:rPr>
          <w:color w:val="000000"/>
        </w:rPr>
      </w:pPr>
    </w:p>
    <w:p w:rsidR="002339E2" w:rsidRDefault="002339E2" w:rsidP="002339E2">
      <w:pPr>
        <w:spacing w:after="120" w:line="288" w:lineRule="auto"/>
        <w:jc w:val="both"/>
        <w:rPr>
          <w:color w:val="000000"/>
        </w:rPr>
      </w:pPr>
      <w:r w:rsidRPr="00FE2166">
        <w:rPr>
          <w:color w:val="000000"/>
          <w:u w:val="single"/>
        </w:rPr>
        <w:t xml:space="preserve">K čl. I bodu </w:t>
      </w:r>
      <w:r>
        <w:rPr>
          <w:color w:val="000000"/>
          <w:u w:val="single"/>
        </w:rPr>
        <w:t>11</w:t>
      </w:r>
      <w:r>
        <w:rPr>
          <w:color w:val="000000"/>
        </w:rPr>
        <w:t xml:space="preserve"> (zřízení položky 1229 – oddělení daně ze zahřívaných tabákových výrobků):</w:t>
      </w:r>
    </w:p>
    <w:p w:rsidR="002339E2" w:rsidRDefault="002339E2" w:rsidP="002339E2">
      <w:pPr>
        <w:spacing w:line="288" w:lineRule="auto"/>
        <w:jc w:val="both"/>
        <w:rPr>
          <w:color w:val="000000"/>
        </w:rPr>
      </w:pPr>
      <w:r>
        <w:rPr>
          <w:color w:val="000000"/>
        </w:rPr>
        <w:lastRenderedPageBreak/>
        <w:tab/>
        <w:t xml:space="preserve">Zákon č. 80/2019 Sb. zavedl článkem VII body 4 a 56 s účinností od 1. dubna 2019 daň ze zahřívaných tabákových výrobků. V roce 2019 se provizorně zařazuje na položku 1228, ač na ni nepatří, a s účinností od 1. ledna 2020 se pro ni zřizuje položka nová. Každá ze sedmi spotřebních daní v zákoně č. </w:t>
      </w:r>
      <w:r w:rsidRPr="003F6EBF">
        <w:rPr>
          <w:color w:val="000000"/>
        </w:rPr>
        <w:t>353/2003 Sb.</w:t>
      </w:r>
      <w:r>
        <w:rPr>
          <w:color w:val="000000"/>
        </w:rPr>
        <w:t>, o spotřebních daních, ve znění pozdějších předpisů je uvedena v § 1 odst. 3 ve zvláštním pododstavci (písmeni) a v části třetí je každá upravena ve zvláštní hlavě, kterých je tak také sedm. Dosavadních šest spotřebních daní má v podseskupení položek 122 zvláštní položku, a proto ji musí mít i daň ze zahřívaných tabákových výrobků. Jediné volné číslo mezi položkami pro spotřební daně bylo číslo 1229 a to se proto této dani přiděluje.</w:t>
      </w:r>
    </w:p>
    <w:p w:rsidR="002339E2" w:rsidRDefault="002339E2" w:rsidP="002339E2">
      <w:pPr>
        <w:spacing w:line="288" w:lineRule="auto"/>
        <w:jc w:val="both"/>
        <w:rPr>
          <w:color w:val="000000"/>
        </w:rPr>
      </w:pPr>
    </w:p>
    <w:p w:rsidR="002339E2" w:rsidRDefault="002339E2" w:rsidP="002339E2">
      <w:pPr>
        <w:spacing w:after="120" w:line="288" w:lineRule="auto"/>
        <w:jc w:val="both"/>
        <w:rPr>
          <w:color w:val="000000"/>
        </w:rPr>
      </w:pPr>
      <w:r w:rsidRPr="00FE2166">
        <w:rPr>
          <w:color w:val="000000"/>
          <w:u w:val="single"/>
        </w:rPr>
        <w:t xml:space="preserve">K čl. I bodu </w:t>
      </w:r>
      <w:r>
        <w:rPr>
          <w:color w:val="000000"/>
          <w:u w:val="single"/>
        </w:rPr>
        <w:t>12</w:t>
      </w:r>
      <w:r>
        <w:rPr>
          <w:color w:val="000000"/>
        </w:rPr>
        <w:t xml:space="preserve"> (zřízení položky 1235 – návrh zákona o digitální dani):</w:t>
      </w:r>
    </w:p>
    <w:p w:rsidR="002339E2" w:rsidRDefault="002339E2" w:rsidP="002339E2">
      <w:pPr>
        <w:spacing w:line="288" w:lineRule="auto"/>
        <w:jc w:val="both"/>
        <w:rPr>
          <w:color w:val="000000"/>
        </w:rPr>
      </w:pPr>
      <w:r>
        <w:rPr>
          <w:color w:val="000000"/>
        </w:rPr>
        <w:tab/>
        <w:t xml:space="preserve">Dne 18. listopadu 2019 schválila vláda usnesením č. 803 návrh zákona o dani z digitálních služeb, tzv. digitální dani. Předpokládá se, že zákon, bude-li schválen, nabude účinnosti během roku 2020. Návrh státního rozpočtu na rok 2020 s příjmem z této daně počítá. Zřizuje se proto položka pro příjem státního rozpočtu z této daně. Kdyby zákon o digitální dani nebyl schválen včas tak, aby nabyl účinnosti ještě v roce 2020, na položce zatím žádné skutečné příjmy nebudou a pro účtování příjmů se začne používat, až zákon nabude účinnosti a daň se začne vybírat. Nebude-li zákon nakonec vůbec schválen, položka se vyhláškou o rozpočtové skladbě nebo její novelou po čase zruší nebo se její číslo využije pro jinou daň, jestli nějaká daň, která by se na ni hodila, vznikne. </w:t>
      </w:r>
    </w:p>
    <w:p w:rsidR="002339E2" w:rsidRDefault="002339E2" w:rsidP="002339E2">
      <w:pPr>
        <w:spacing w:line="288" w:lineRule="auto"/>
        <w:jc w:val="both"/>
        <w:rPr>
          <w:color w:val="000000"/>
        </w:rPr>
      </w:pPr>
    </w:p>
    <w:p w:rsidR="002339E2" w:rsidRDefault="002339E2" w:rsidP="002339E2">
      <w:pPr>
        <w:spacing w:after="120" w:line="288" w:lineRule="auto"/>
        <w:jc w:val="both"/>
        <w:rPr>
          <w:color w:val="000000"/>
        </w:rPr>
      </w:pPr>
      <w:r w:rsidRPr="00FE2166">
        <w:rPr>
          <w:color w:val="000000"/>
          <w:u w:val="single"/>
        </w:rPr>
        <w:t>K čl. I bodu</w:t>
      </w:r>
      <w:r>
        <w:rPr>
          <w:color w:val="000000"/>
          <w:u w:val="single"/>
        </w:rPr>
        <w:t xml:space="preserve"> 13</w:t>
      </w:r>
      <w:r>
        <w:rPr>
          <w:color w:val="000000"/>
        </w:rPr>
        <w:t xml:space="preserve"> (změna v názvu a nově náplň položky 1331 – důsledek novely vodního zákona):</w:t>
      </w:r>
    </w:p>
    <w:p w:rsidR="002339E2" w:rsidRDefault="002339E2" w:rsidP="002339E2">
      <w:pPr>
        <w:spacing w:line="288" w:lineRule="auto"/>
        <w:jc w:val="both"/>
        <w:rPr>
          <w:color w:val="000000"/>
        </w:rPr>
      </w:pPr>
      <w:r>
        <w:rPr>
          <w:color w:val="000000"/>
        </w:rPr>
        <w:tab/>
        <w:t xml:space="preserve">Zákon č. 113/2018 Sb. místo dvou poplatků (poplatku </w:t>
      </w:r>
      <w:r w:rsidRPr="00F24AC9">
        <w:rPr>
          <w:color w:val="000000"/>
        </w:rPr>
        <w:t xml:space="preserve">za </w:t>
      </w:r>
      <w:r w:rsidRPr="00102AFE">
        <w:rPr>
          <w:color w:val="000000"/>
        </w:rPr>
        <w:t>znečištění vypouštěných</w:t>
      </w:r>
      <w:r w:rsidRPr="00F24AC9">
        <w:rPr>
          <w:color w:val="000000"/>
        </w:rPr>
        <w:t xml:space="preserve"> odpadních vod </w:t>
      </w:r>
      <w:r w:rsidRPr="00102AFE">
        <w:rPr>
          <w:color w:val="000000"/>
        </w:rPr>
        <w:t>a poplat</w:t>
      </w:r>
      <w:r>
        <w:rPr>
          <w:color w:val="000000"/>
        </w:rPr>
        <w:t>ku</w:t>
      </w:r>
      <w:r w:rsidRPr="00102AFE">
        <w:rPr>
          <w:color w:val="000000"/>
        </w:rPr>
        <w:t xml:space="preserve"> z objemu vypouštěných odpadních vod</w:t>
      </w:r>
      <w:r>
        <w:rPr>
          <w:color w:val="000000"/>
        </w:rPr>
        <w:t xml:space="preserve">) zavedl jeden poplatek se dvěma dílčími základy, poplatek </w:t>
      </w:r>
      <w:r w:rsidRPr="00F24AC9">
        <w:rPr>
          <w:color w:val="000000"/>
        </w:rPr>
        <w:t>za vypouštění odpadních vod do vod povrchových</w:t>
      </w:r>
      <w:r>
        <w:rPr>
          <w:color w:val="000000"/>
        </w:rPr>
        <w:t>. V názvu položky proto místo „Poplatky“ musí být „Poplatek“ a též náplň položky se mění tak, aby byla v souladu s novelizovaným zákonem.</w:t>
      </w:r>
    </w:p>
    <w:p w:rsidR="002339E2" w:rsidRDefault="002339E2" w:rsidP="002339E2">
      <w:pPr>
        <w:spacing w:line="288" w:lineRule="auto"/>
        <w:jc w:val="both"/>
        <w:rPr>
          <w:color w:val="000000"/>
        </w:rPr>
      </w:pPr>
    </w:p>
    <w:p w:rsidR="002339E2" w:rsidRDefault="002339E2" w:rsidP="002339E2">
      <w:pPr>
        <w:spacing w:after="120" w:line="288" w:lineRule="auto"/>
        <w:jc w:val="both"/>
        <w:rPr>
          <w:color w:val="000000"/>
        </w:rPr>
      </w:pPr>
      <w:r w:rsidRPr="00FE2166">
        <w:rPr>
          <w:color w:val="000000"/>
          <w:u w:val="single"/>
        </w:rPr>
        <w:t xml:space="preserve">K čl. I bodu </w:t>
      </w:r>
      <w:r>
        <w:rPr>
          <w:color w:val="000000"/>
          <w:u w:val="single"/>
        </w:rPr>
        <w:t>14</w:t>
      </w:r>
      <w:r>
        <w:rPr>
          <w:color w:val="000000"/>
        </w:rPr>
        <w:t xml:space="preserve"> (nově náplň položky 1336 – důsledek novely vodního zákona):</w:t>
      </w:r>
    </w:p>
    <w:p w:rsidR="002339E2" w:rsidRDefault="002339E2" w:rsidP="002339E2">
      <w:pPr>
        <w:spacing w:line="288" w:lineRule="auto"/>
        <w:jc w:val="both"/>
        <w:rPr>
          <w:color w:val="000000"/>
        </w:rPr>
      </w:pPr>
      <w:r>
        <w:rPr>
          <w:color w:val="000000"/>
        </w:rPr>
        <w:tab/>
        <w:t xml:space="preserve">Podobně jako náplň položky 1331 i náplň položky 1336 se mění v návaznosti na zákon č. 113/2018 Sb., kterým byl novelizován vodní zákon. </w:t>
      </w:r>
    </w:p>
    <w:p w:rsidR="002339E2" w:rsidRDefault="002339E2" w:rsidP="002339E2">
      <w:pPr>
        <w:spacing w:line="288" w:lineRule="auto"/>
        <w:jc w:val="both"/>
        <w:rPr>
          <w:color w:val="000000"/>
        </w:rPr>
      </w:pPr>
    </w:p>
    <w:p w:rsidR="002339E2" w:rsidRDefault="002339E2" w:rsidP="002339E2">
      <w:pPr>
        <w:spacing w:after="120" w:line="288" w:lineRule="auto"/>
        <w:jc w:val="both"/>
        <w:rPr>
          <w:color w:val="000000"/>
        </w:rPr>
      </w:pPr>
      <w:r w:rsidRPr="00FE2166">
        <w:rPr>
          <w:color w:val="000000"/>
          <w:u w:val="single"/>
        </w:rPr>
        <w:t xml:space="preserve">K čl. I bodu </w:t>
      </w:r>
      <w:r>
        <w:rPr>
          <w:color w:val="000000"/>
          <w:u w:val="single"/>
        </w:rPr>
        <w:t>15</w:t>
      </w:r>
      <w:r>
        <w:rPr>
          <w:color w:val="000000"/>
        </w:rPr>
        <w:t xml:space="preserve"> (přeměna položky 1342 na novou – důsledek novely zákona o místních poplatcích):</w:t>
      </w:r>
    </w:p>
    <w:p w:rsidR="002339E2" w:rsidRDefault="002339E2" w:rsidP="002339E2">
      <w:pPr>
        <w:spacing w:line="288" w:lineRule="auto"/>
        <w:jc w:val="both"/>
        <w:rPr>
          <w:color w:val="000000"/>
        </w:rPr>
      </w:pPr>
      <w:r>
        <w:rPr>
          <w:color w:val="000000"/>
        </w:rPr>
        <w:tab/>
        <w:t>Novela zákona o místních poplatcích, kterou dne 15. října 2019 definitivně schválila Poslanecká sněmovna, když nepřijala pozměňovací návrhy Senátu, nahrazuje p</w:t>
      </w:r>
      <w:r w:rsidRPr="00F24AC9">
        <w:rPr>
          <w:color w:val="000000"/>
        </w:rPr>
        <w:t>oplatek za lázeňský nebo rekreační pobyt</w:t>
      </w:r>
      <w:r>
        <w:rPr>
          <w:color w:val="000000"/>
        </w:rPr>
        <w:t xml:space="preserve"> a p</w:t>
      </w:r>
      <w:r w:rsidRPr="00F24AC9">
        <w:rPr>
          <w:color w:val="000000"/>
        </w:rPr>
        <w:t>oplatek z ubytovací kapacity</w:t>
      </w:r>
      <w:r>
        <w:rPr>
          <w:color w:val="000000"/>
        </w:rPr>
        <w:t xml:space="preserve"> novým poplatkem z pobytu. Je téměř jisté, že novela nabude platnosti a bude účinná od 1. ledna 2020. Poplatek z pobytu zařazuje na místo poplatku za lázeňský a rekreační pobyt [do § 1 písm. b) a do § 3, s tím, že ho dále upravuje v nových § 3a až 3h], a proto i položka pro tento poplatek přepisuje dosavadní položku pro p</w:t>
      </w:r>
      <w:r w:rsidRPr="00F24AC9">
        <w:rPr>
          <w:color w:val="000000"/>
        </w:rPr>
        <w:t>oplatek za lázeňský nebo rekreační pobyt</w:t>
      </w:r>
      <w:r>
        <w:rPr>
          <w:color w:val="000000"/>
        </w:rPr>
        <w:t xml:space="preserve">. </w:t>
      </w:r>
    </w:p>
    <w:p w:rsidR="002339E2" w:rsidRDefault="002339E2" w:rsidP="002339E2">
      <w:pPr>
        <w:spacing w:line="288" w:lineRule="auto"/>
        <w:jc w:val="both"/>
      </w:pPr>
    </w:p>
    <w:p w:rsidR="002339E2" w:rsidRDefault="002339E2" w:rsidP="002339E2">
      <w:pPr>
        <w:spacing w:after="120" w:line="288" w:lineRule="auto"/>
        <w:jc w:val="both"/>
        <w:rPr>
          <w:color w:val="000000"/>
        </w:rPr>
      </w:pPr>
      <w:r w:rsidRPr="00FE2166">
        <w:rPr>
          <w:color w:val="000000"/>
          <w:u w:val="single"/>
        </w:rPr>
        <w:t xml:space="preserve">K čl. I bodu </w:t>
      </w:r>
      <w:r>
        <w:rPr>
          <w:color w:val="000000"/>
          <w:u w:val="single"/>
        </w:rPr>
        <w:t>16</w:t>
      </w:r>
      <w:r>
        <w:rPr>
          <w:color w:val="000000"/>
        </w:rPr>
        <w:t xml:space="preserve"> (zrušení položky 1345 – důsledek novely zákona o místních poplatcích):</w:t>
      </w:r>
    </w:p>
    <w:p w:rsidR="002339E2" w:rsidRDefault="002339E2" w:rsidP="002339E2">
      <w:pPr>
        <w:spacing w:line="288" w:lineRule="auto"/>
        <w:jc w:val="both"/>
        <w:rPr>
          <w:color w:val="000000"/>
        </w:rPr>
      </w:pPr>
      <w:r>
        <w:rPr>
          <w:color w:val="000000"/>
        </w:rPr>
        <w:lastRenderedPageBreak/>
        <w:tab/>
        <w:t>Novela zákona o místních poplatcích (k tomu předchozí dva body) zrušuje poplatek z ubytovací kapacity, a proto se zrušuje i položka 1345 – „Poplatek z ubytovací kapacity“.</w:t>
      </w:r>
    </w:p>
    <w:p w:rsidR="002339E2" w:rsidRDefault="002339E2" w:rsidP="002339E2">
      <w:pPr>
        <w:spacing w:line="288" w:lineRule="auto"/>
        <w:jc w:val="both"/>
        <w:rPr>
          <w:color w:val="000000"/>
        </w:rPr>
      </w:pPr>
    </w:p>
    <w:p w:rsidR="002339E2" w:rsidRDefault="002339E2" w:rsidP="002339E2">
      <w:pPr>
        <w:spacing w:after="120" w:line="288" w:lineRule="auto"/>
        <w:jc w:val="both"/>
        <w:rPr>
          <w:color w:val="000000"/>
        </w:rPr>
      </w:pPr>
      <w:r w:rsidRPr="00FE2166">
        <w:rPr>
          <w:color w:val="000000"/>
          <w:u w:val="single"/>
        </w:rPr>
        <w:t xml:space="preserve">K čl. I bodu </w:t>
      </w:r>
      <w:r>
        <w:rPr>
          <w:color w:val="000000"/>
          <w:u w:val="single"/>
        </w:rPr>
        <w:t>17</w:t>
      </w:r>
      <w:r>
        <w:rPr>
          <w:color w:val="000000"/>
        </w:rPr>
        <w:t xml:space="preserve"> (zřízení náplně položky 1349 – důsledek novely zákona o místních poplatcích):</w:t>
      </w:r>
    </w:p>
    <w:p w:rsidR="002339E2" w:rsidRDefault="002339E2" w:rsidP="002339E2">
      <w:pPr>
        <w:spacing w:line="288" w:lineRule="auto"/>
        <w:jc w:val="both"/>
        <w:rPr>
          <w:color w:val="000000"/>
        </w:rPr>
      </w:pPr>
      <w:r>
        <w:rPr>
          <w:color w:val="000000"/>
        </w:rPr>
        <w:tab/>
        <w:t>Z</w:t>
      </w:r>
      <w:r w:rsidRPr="00AD7783">
        <w:rPr>
          <w:color w:val="000000"/>
        </w:rPr>
        <w:t>ákon č. 278/2019 Sb</w:t>
      </w:r>
      <w:r>
        <w:rPr>
          <w:color w:val="000000"/>
        </w:rPr>
        <w:t>., kterým byl novelizován zákon o místních poplatcích, zrušil dva poplatky, dosud zařazené na položkách 1342 a 1345, a nahradil je jedním novým. Zrušené poplatky, které budou ještě nějakou dobu dobíhat, již není od 1. ledna 2020 možné na tyto dvě položky účtovat. Pro příjmy ze zrušených poplatků je určena položka 1349, na kterou nyní budou tyto dva poplatky patřit.</w:t>
      </w:r>
    </w:p>
    <w:p w:rsidR="002339E2" w:rsidRDefault="002339E2" w:rsidP="002339E2">
      <w:pPr>
        <w:spacing w:line="288" w:lineRule="auto"/>
        <w:jc w:val="both"/>
      </w:pPr>
    </w:p>
    <w:p w:rsidR="002339E2" w:rsidRDefault="002339E2" w:rsidP="002339E2">
      <w:pPr>
        <w:spacing w:after="120" w:line="288" w:lineRule="auto"/>
        <w:jc w:val="both"/>
        <w:rPr>
          <w:color w:val="000000"/>
        </w:rPr>
      </w:pPr>
      <w:r w:rsidRPr="00FE2166">
        <w:rPr>
          <w:color w:val="000000"/>
          <w:u w:val="single"/>
        </w:rPr>
        <w:t xml:space="preserve">K čl. I bodu </w:t>
      </w:r>
      <w:r>
        <w:rPr>
          <w:color w:val="000000"/>
          <w:u w:val="single"/>
        </w:rPr>
        <w:t>18</w:t>
      </w:r>
      <w:r w:rsidRPr="009D30C6">
        <w:rPr>
          <w:color w:val="000000"/>
        </w:rPr>
        <w:t xml:space="preserve"> </w:t>
      </w:r>
      <w:r>
        <w:rPr>
          <w:color w:val="000000"/>
        </w:rPr>
        <w:t>(zřízení položky 1357 – přesun z nedaňových do daňových příjmů):</w:t>
      </w:r>
    </w:p>
    <w:p w:rsidR="002339E2" w:rsidRDefault="002339E2" w:rsidP="002339E2">
      <w:pPr>
        <w:spacing w:line="288" w:lineRule="auto"/>
        <w:jc w:val="both"/>
        <w:rPr>
          <w:color w:val="000000"/>
        </w:rPr>
      </w:pPr>
      <w:r>
        <w:rPr>
          <w:color w:val="000000"/>
        </w:rPr>
        <w:tab/>
      </w:r>
      <w:r w:rsidRPr="00065153">
        <w:rPr>
          <w:color w:val="000000"/>
        </w:rPr>
        <w:t xml:space="preserve">Poplatek za </w:t>
      </w:r>
      <w:r w:rsidR="00133081">
        <w:rPr>
          <w:color w:val="000000"/>
        </w:rPr>
        <w:t>odebrané množství podzemní</w:t>
      </w:r>
      <w:r w:rsidRPr="00065153">
        <w:rPr>
          <w:color w:val="000000"/>
        </w:rPr>
        <w:t xml:space="preserve"> vody</w:t>
      </w:r>
      <w:r w:rsidR="00133081">
        <w:rPr>
          <w:color w:val="000000"/>
        </w:rPr>
        <w:t xml:space="preserve"> byl dosud na položce 2342, kam však nepatří, protože je to daňový příjem. </w:t>
      </w:r>
      <w:r w:rsidR="00224481">
        <w:rPr>
          <w:color w:val="000000"/>
        </w:rPr>
        <w:t>Vyděluje se proto z položky 2342 a zřizuje se pro něj nová položka v daňových příjmech</w:t>
      </w:r>
      <w:r>
        <w:rPr>
          <w:color w:val="000000"/>
        </w:rPr>
        <w:t>.</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sidR="00C1026A">
        <w:rPr>
          <w:u w:val="single"/>
        </w:rPr>
        <w:t>19</w:t>
      </w:r>
      <w:r>
        <w:t xml:space="preserve"> (změna v náplni položky 1381 – aktualizace):</w:t>
      </w:r>
    </w:p>
    <w:p w:rsidR="002339E2" w:rsidRDefault="002339E2" w:rsidP="002339E2">
      <w:pPr>
        <w:spacing w:line="288" w:lineRule="auto"/>
        <w:jc w:val="both"/>
      </w:pPr>
      <w:r>
        <w:tab/>
        <w:t xml:space="preserve">Zákon o dani z hazardních her má dosud dvě novely, první je bezvýznamná, druhá, letošní, je významnější. Když se položka 1381 s účinností od 1. ledna 2019 nově stanovila, uvedlo se do její náplně za číslo a název zákona „ve znění pozdějších předpisů, ač za normálních okolností by se uvedlo „ve znění zákona č. 298/2016 Sb.“, který byl tehdy jedinou novelou, aby byl vzat ohled i na zákon č. 80/2019 Sb., který se tehdy projednával, nebyl dosud </w:t>
      </w:r>
      <w:proofErr w:type="gramStart"/>
      <w:r>
        <w:t>schválen</w:t>
      </w:r>
      <w:proofErr w:type="gramEnd"/>
      <w:r>
        <w:t xml:space="preserve"> a tedy ještě neměl číslo. Nyní již číslo má, a proto se podle legislativních zásad zákon o dani z hazardních her uvádí ve znění obou novel.</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2</w:t>
      </w:r>
      <w:r w:rsidR="00C1026A">
        <w:rPr>
          <w:u w:val="single"/>
        </w:rPr>
        <w:t>0</w:t>
      </w:r>
      <w:r>
        <w:t xml:space="preserve"> (změna v náplni položky 1385 – aktualizace):</w:t>
      </w:r>
    </w:p>
    <w:p w:rsidR="002339E2" w:rsidRDefault="002339E2" w:rsidP="002339E2">
      <w:pPr>
        <w:spacing w:line="288" w:lineRule="auto"/>
        <w:jc w:val="both"/>
      </w:pPr>
      <w:r>
        <w:tab/>
        <w:t>Náplň položky 1385 se mění stejným způsobem a ze stejného důvodu jako náplň položky 1381.</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2</w:t>
      </w:r>
      <w:r w:rsidR="00C1026A">
        <w:rPr>
          <w:u w:val="single"/>
        </w:rPr>
        <w:t>1</w:t>
      </w:r>
      <w:r>
        <w:t xml:space="preserve"> (doplnění náplně položky 2229 – zpřesnění):</w:t>
      </w:r>
    </w:p>
    <w:p w:rsidR="002339E2" w:rsidRDefault="002339E2" w:rsidP="002339E2">
      <w:pPr>
        <w:spacing w:line="288" w:lineRule="auto"/>
        <w:jc w:val="both"/>
      </w:pPr>
      <w:r>
        <w:tab/>
        <w:t>Na položku 2229 patří příjmy z vratek transferů nejen daní, ale i poplatků, a proto se do její náplně doplňují slova „a poplatků“. Stejně jako vratky daní ani vratky transferů nejsou na předcházejících položkách podseskupení 222, a proto patří na položku 2229.</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2</w:t>
      </w:r>
      <w:r w:rsidR="00C1026A">
        <w:rPr>
          <w:u w:val="single"/>
        </w:rPr>
        <w:t>2</w:t>
      </w:r>
      <w:r>
        <w:t xml:space="preserve"> (nově odstavec 7 náplně položky 2324 – změna zákona):</w:t>
      </w:r>
    </w:p>
    <w:p w:rsidR="002339E2" w:rsidRDefault="002339E2" w:rsidP="002339E2">
      <w:pPr>
        <w:spacing w:line="288" w:lineRule="auto"/>
        <w:jc w:val="both"/>
      </w:pPr>
      <w:r>
        <w:tab/>
        <w:t>Zákon č. 268/2015 Sb., kterým byl novelizován zákon č. 13/1997 Sb., o pozemních komunikacích, ve znění pozdějších předpisů, zrušil</w:t>
      </w:r>
      <w:r w:rsidRPr="005668B7">
        <w:t xml:space="preserve"> </w:t>
      </w:r>
      <w:r>
        <w:t>povinnost provozovatele přetíženého vozidla, který byl „</w:t>
      </w:r>
      <w:r w:rsidRPr="005668B7">
        <w:t xml:space="preserve">povinen vlastníkovi pozemní komunikace nebo kraji, zajišťuje-li vážení </w:t>
      </w:r>
      <w:r>
        <w:t>...</w:t>
      </w:r>
      <w:r w:rsidRPr="005668B7">
        <w:t>, uhradit náklady vážení pa</w:t>
      </w:r>
      <w:r>
        <w:t>ušální částkou ve výši 6 000 Kč“, tuto povinnost a zároveň mu zvýšil pokuty. Též bylo zrušeno ustanovení § 43 odst. 6 a 7, zejména věta poslední v odstavci 6, podle níž „n</w:t>
      </w:r>
      <w:r w:rsidRPr="00764864">
        <w:t xml:space="preserve">áhrady nákladů vážení uložené podle § 38b odst. 5 nebo § 38d odst. 4 jsou příjmem vlastníka pozemní </w:t>
      </w:r>
      <w:r w:rsidRPr="00764864">
        <w:lastRenderedPageBreak/>
        <w:t>komunikace, na níž bylo kontrolní vážení provedeno, v případě pozemní komunikace ve vlastnictví státu jsou příjmem Státníh</w:t>
      </w:r>
      <w:r>
        <w:t xml:space="preserve">o fondu dopravní infrastruktury“. Tato ustanovení byla účinná jen od 1. 9. 2012 (novela č. 196/2012 Sb.) do 30. 12. 2015 (novela č. 268/2015 Sb.). Jelikož tedy zákonem č. 268/2015 Sb. byla náhrada nákladů vážení zrušena, je třeba zrušit i dosavadní ustanovení odstavce 7 náplně položky 2324. Místo něj se jako odstavec 7 vkládá ustanovení, že na položku 2324 patří příjem </w:t>
      </w:r>
      <w:r w:rsidRPr="00A33587">
        <w:t>náhrad nákladů spojených s uplatněním pohledávek podle nařízení vlády</w:t>
      </w:r>
      <w:r>
        <w:t>, kterým se provádějí některá ustanovení občanského zákoníku.</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2</w:t>
      </w:r>
      <w:r w:rsidR="00C1026A">
        <w:rPr>
          <w:u w:val="single"/>
        </w:rPr>
        <w:t>3</w:t>
      </w:r>
      <w:r>
        <w:t xml:space="preserve"> (doplnění náplně položky 2324 - </w:t>
      </w:r>
      <w:r>
        <w:rPr>
          <w:color w:val="000000"/>
        </w:rPr>
        <w:t>zpřesnění</w:t>
      </w:r>
      <w:r>
        <w:t>):</w:t>
      </w:r>
    </w:p>
    <w:p w:rsidR="002339E2" w:rsidRDefault="002339E2" w:rsidP="002339E2">
      <w:pPr>
        <w:spacing w:line="288" w:lineRule="auto"/>
        <w:jc w:val="both"/>
      </w:pPr>
      <w:r>
        <w:tab/>
        <w:t>Častým příjmem zejména organizačních složek státu z náhrad jsou náhrady za poskytnutí informací podle zákona o svobodném přístupu k informacím. Jako všechny příjmy z náhrad patří na položku 2324, a proto se její náplň o tyto náhrady doplňuje.</w:t>
      </w:r>
    </w:p>
    <w:p w:rsidR="002339E2" w:rsidRDefault="002339E2" w:rsidP="002339E2">
      <w:pPr>
        <w:spacing w:line="288" w:lineRule="auto"/>
        <w:jc w:val="both"/>
      </w:pPr>
    </w:p>
    <w:p w:rsidR="00224481" w:rsidRDefault="002339E2" w:rsidP="00224481">
      <w:pPr>
        <w:spacing w:line="288" w:lineRule="auto"/>
        <w:jc w:val="both"/>
      </w:pPr>
      <w:r w:rsidRPr="00CC6940">
        <w:rPr>
          <w:u w:val="single"/>
        </w:rPr>
        <w:t xml:space="preserve">K čl. I bodu </w:t>
      </w:r>
      <w:r>
        <w:rPr>
          <w:u w:val="single"/>
        </w:rPr>
        <w:t>2</w:t>
      </w:r>
      <w:r w:rsidR="00C1026A">
        <w:rPr>
          <w:u w:val="single"/>
        </w:rPr>
        <w:t>4</w:t>
      </w:r>
      <w:r>
        <w:t xml:space="preserve"> (</w:t>
      </w:r>
      <w:r w:rsidR="002D11C4">
        <w:t>nově</w:t>
      </w:r>
      <w:r>
        <w:t xml:space="preserve"> položk</w:t>
      </w:r>
      <w:r w:rsidR="002D11C4">
        <w:t>a</w:t>
      </w:r>
      <w:r>
        <w:t xml:space="preserve"> 2342 – </w:t>
      </w:r>
      <w:r w:rsidR="00224481">
        <w:t xml:space="preserve">vyloučení příjmů patřících mezi příjmy daňové a </w:t>
      </w:r>
      <w:r w:rsidR="002D11C4">
        <w:t>změny</w:t>
      </w:r>
    </w:p>
    <w:p w:rsidR="002339E2" w:rsidRDefault="00224481" w:rsidP="002339E2">
      <w:pPr>
        <w:spacing w:after="120" w:line="288" w:lineRule="auto"/>
        <w:jc w:val="both"/>
      </w:pPr>
      <w:r>
        <w:t xml:space="preserve">                          v </w:t>
      </w:r>
      <w:r w:rsidR="002339E2">
        <w:rPr>
          <w:color w:val="000000"/>
        </w:rPr>
        <w:t>důsled</w:t>
      </w:r>
      <w:r>
        <w:rPr>
          <w:color w:val="000000"/>
        </w:rPr>
        <w:t>ku</w:t>
      </w:r>
      <w:r w:rsidR="002339E2">
        <w:rPr>
          <w:color w:val="000000"/>
        </w:rPr>
        <w:t xml:space="preserve"> novely vodního zákona</w:t>
      </w:r>
      <w:r w:rsidR="002339E2">
        <w:t>):</w:t>
      </w:r>
    </w:p>
    <w:p w:rsidR="002339E2" w:rsidRDefault="002339E2" w:rsidP="002339E2">
      <w:pPr>
        <w:spacing w:line="288" w:lineRule="auto"/>
        <w:jc w:val="both"/>
      </w:pPr>
      <w:r>
        <w:tab/>
      </w:r>
      <w:r w:rsidR="002D11C4">
        <w:t>Vylučuje se p</w:t>
      </w:r>
      <w:r w:rsidR="002D11C4" w:rsidRPr="00065153">
        <w:rPr>
          <w:color w:val="000000"/>
        </w:rPr>
        <w:t xml:space="preserve">oplatek za </w:t>
      </w:r>
      <w:r w:rsidR="002D11C4">
        <w:rPr>
          <w:color w:val="000000"/>
        </w:rPr>
        <w:t>odebrané množství podzemní</w:t>
      </w:r>
      <w:r w:rsidR="002D11C4" w:rsidRPr="00065153">
        <w:rPr>
          <w:color w:val="000000"/>
        </w:rPr>
        <w:t xml:space="preserve"> vody</w:t>
      </w:r>
      <w:r w:rsidR="002D11C4">
        <w:rPr>
          <w:color w:val="000000"/>
        </w:rPr>
        <w:t>, pro který se zřizuje položka 1357, protože patří mezi daňové příjmy. Na položce 2342 tak zůstává jen platba k úhradě správy vodních toků a správy povodí, jak ji nazval a nově stanovil zákon</w:t>
      </w:r>
      <w:r w:rsidR="002D11C4" w:rsidRPr="002D11C4">
        <w:rPr>
          <w:color w:val="000000"/>
        </w:rPr>
        <w:t xml:space="preserve"> č. 113/2018 Sb.</w:t>
      </w:r>
      <w:r w:rsidR="002D11C4">
        <w:rPr>
          <w:color w:val="000000"/>
        </w:rPr>
        <w:t>, který novelizoval vodní zákon. Náplň položky se aktualizuje podle této novely</w:t>
      </w:r>
      <w:r>
        <w:t>.</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2</w:t>
      </w:r>
      <w:r w:rsidR="00C1026A">
        <w:rPr>
          <w:u w:val="single"/>
        </w:rPr>
        <w:t>5</w:t>
      </w:r>
      <w:r>
        <w:t xml:space="preserve"> (zavedení náplně položky 2351 – zpřesnění):</w:t>
      </w:r>
    </w:p>
    <w:p w:rsidR="002339E2" w:rsidRDefault="002339E2" w:rsidP="002339E2">
      <w:pPr>
        <w:spacing w:line="288" w:lineRule="auto"/>
        <w:jc w:val="both"/>
      </w:pPr>
      <w:r>
        <w:tab/>
        <w:t>Položka 2351 dosud neměla náplň a nebylo úplně jasné, co na ni patří. Zřizuje se její náplň, v níž je to uvedeno i s odkazem na příslušný zákon.</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2</w:t>
      </w:r>
      <w:r w:rsidR="00C1026A">
        <w:rPr>
          <w:u w:val="single"/>
        </w:rPr>
        <w:t>6</w:t>
      </w:r>
      <w:r>
        <w:t xml:space="preserve"> (nově náplň položky 2352 – zpřesnění):</w:t>
      </w:r>
    </w:p>
    <w:p w:rsidR="002339E2" w:rsidRDefault="002339E2" w:rsidP="002339E2">
      <w:pPr>
        <w:spacing w:line="288" w:lineRule="auto"/>
        <w:jc w:val="both"/>
      </w:pPr>
      <w:r>
        <w:tab/>
        <w:t>Položka 2352 dosud měla značně nejasnou náplň. Ta se stanoví nově i s odkazem na příslušný zákon.</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sidR="00C1026A">
        <w:rPr>
          <w:u w:val="single"/>
        </w:rPr>
        <w:t>27</w:t>
      </w:r>
      <w:r>
        <w:t xml:space="preserve"> (doplnění názvu podseskupení položek 413 – důsledek zřízení podseskupení 425):</w:t>
      </w:r>
    </w:p>
    <w:p w:rsidR="002339E2" w:rsidRDefault="002339E2" w:rsidP="002339E2">
      <w:pPr>
        <w:spacing w:line="288" w:lineRule="auto"/>
        <w:jc w:val="both"/>
      </w:pPr>
      <w:r>
        <w:tab/>
        <w:t>Na položky podseskupení 413 patří jen neinvestiční převody, investiční se zařazují do nově zřízeného seskupení položek 425.</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sidR="00C1026A">
        <w:rPr>
          <w:u w:val="single"/>
        </w:rPr>
        <w:t>28</w:t>
      </w:r>
      <w:r>
        <w:t xml:space="preserve"> (změny v názvu a náplni položky 4137 – důsledek zřízení položky 4251):</w:t>
      </w:r>
    </w:p>
    <w:p w:rsidR="002339E2" w:rsidRDefault="002339E2" w:rsidP="002339E2">
      <w:pPr>
        <w:spacing w:line="288" w:lineRule="auto"/>
        <w:jc w:val="both"/>
      </w:pPr>
      <w:r>
        <w:tab/>
        <w:t>Hlavní město Praha potřebuje rozdělit dotace, které poskytuje pražským městským částem, na investiční a neinvestiční. Neinvestiční zůstanou na dosavadní položce 4137 a pro investiční se zřizuje položka 4251. Omezení položky 4137 na neinvestiční převody se provádí tím, že se doplňuje slovo „neinvestiční“ a „neinvestičních“ do názvu této položky i její náplně.</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sidR="00C1026A">
        <w:rPr>
          <w:u w:val="single"/>
        </w:rPr>
        <w:t>29</w:t>
      </w:r>
      <w:r>
        <w:t xml:space="preserve"> (zřízení podseskupení položek 425 - prohloubení informací):</w:t>
      </w:r>
    </w:p>
    <w:p w:rsidR="002339E2" w:rsidRDefault="002339E2" w:rsidP="002339E2">
      <w:pPr>
        <w:spacing w:line="288" w:lineRule="auto"/>
        <w:jc w:val="both"/>
      </w:pPr>
      <w:r>
        <w:lastRenderedPageBreak/>
        <w:tab/>
        <w:t>Jak je uvedeno v odůvodnění předchozího bodu, hlavní město Praha potřebuje rozdělit dotace, které poskytuje pražským městským částem, na investiční a neinvestiční, a to v příjmech i ve výdajích. To si vyžaduje zřízení nových položek. Příjmy pražských městských částí z neinvestičních dotací od hl. m. Prahy zůstanou na položce 4137 a pro příjmy z investičních dotací se zřizuje nová položka. V seskupení 42 – „</w:t>
      </w:r>
      <w:r w:rsidRPr="00903409">
        <w:t>Investiční přijaté transfery</w:t>
      </w:r>
      <w:r>
        <w:t>“ podseskupení pro převody z vlastních fondů a ve vztahu k útvarům bez plné právní subjektivity, které by odpovídalo podseskupení 413 v seskupení 41 – „</w:t>
      </w:r>
      <w:r w:rsidRPr="00A7329A">
        <w:t>Neinvestiční přijaté transfery</w:t>
      </w:r>
      <w:r>
        <w:t xml:space="preserve">“, není, a proto je nutné je zřídit. Zřizuje se proto podseskupení 425 s jedinou položkou, položkou 4251, na které příjmy z investičních dotací od hl. m. Prahy budou. Budou na ní samozřejmě i příjmy obvodů a částí statutárních měst z investičních dotací od těchto měst. </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3</w:t>
      </w:r>
      <w:r w:rsidR="00C1026A">
        <w:rPr>
          <w:u w:val="single"/>
        </w:rPr>
        <w:t>0</w:t>
      </w:r>
      <w:r>
        <w:t xml:space="preserve"> (doplnění náplně třídy 5 - zpřesnění):</w:t>
      </w:r>
    </w:p>
    <w:p w:rsidR="002339E2" w:rsidRDefault="002339E2" w:rsidP="002339E2">
      <w:pPr>
        <w:spacing w:line="288" w:lineRule="auto"/>
        <w:jc w:val="both"/>
      </w:pPr>
      <w:r>
        <w:tab/>
        <w:t xml:space="preserve">Někdy vznikají pochybnosti, zda se opožděné platby, tzn. když dlužník platí až po stanovené lhůtě, nemají zařadit na nějakou zvláštní položku, jinou, než by se zařadily platby včasné. Ve výdajových položkách se však něco takového nerozlišuje, nýbrž jen druh pořizované hodnoty. </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3</w:t>
      </w:r>
      <w:r w:rsidR="00C1026A">
        <w:rPr>
          <w:u w:val="single"/>
        </w:rPr>
        <w:t>1</w:t>
      </w:r>
      <w:r>
        <w:t xml:space="preserve"> (</w:t>
      </w:r>
      <w:proofErr w:type="spellStart"/>
      <w:r>
        <w:t>rozodstavcování</w:t>
      </w:r>
      <w:proofErr w:type="spellEnd"/>
      <w:r>
        <w:t xml:space="preserve"> náplně seskupení položek 50 a nový odstavec - zpřesnění):</w:t>
      </w:r>
    </w:p>
    <w:p w:rsidR="002339E2" w:rsidRDefault="002339E2" w:rsidP="002339E2">
      <w:pPr>
        <w:spacing w:line="288" w:lineRule="auto"/>
        <w:jc w:val="both"/>
      </w:pPr>
      <w:r>
        <w:tab/>
        <w:t>Upřesňuje se, co všechno se zahrnuje do platů a mezd.</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3</w:t>
      </w:r>
      <w:r w:rsidR="00C1026A">
        <w:rPr>
          <w:u w:val="single"/>
        </w:rPr>
        <w:t>2</w:t>
      </w:r>
      <w:r>
        <w:t xml:space="preserve"> (změny v náplni podseskupení položek 501 - zpřesnění):</w:t>
      </w:r>
    </w:p>
    <w:p w:rsidR="002339E2" w:rsidRDefault="002339E2" w:rsidP="002339E2">
      <w:pPr>
        <w:spacing w:line="288" w:lineRule="auto"/>
        <w:jc w:val="both"/>
      </w:pPr>
      <w:r>
        <w:tab/>
        <w:t>V náplni podseskupení položek 501 se vypouští věta, která se přesunuje do náplně seskupení 50, protože se v ní pojednává i o mzdách, které se v podseskupení 501 nevyskytují. Věta se zároveň upřesňuje.</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3</w:t>
      </w:r>
      <w:r w:rsidR="00C1026A">
        <w:rPr>
          <w:u w:val="single"/>
        </w:rPr>
        <w:t>3</w:t>
      </w:r>
      <w:r>
        <w:t xml:space="preserve"> (doplnění náplně položky 5013 - zpřesnění):</w:t>
      </w:r>
    </w:p>
    <w:p w:rsidR="002339E2" w:rsidRDefault="002339E2" w:rsidP="002339E2">
      <w:pPr>
        <w:spacing w:line="288" w:lineRule="auto"/>
        <w:jc w:val="both"/>
      </w:pPr>
      <w:r>
        <w:tab/>
        <w:t>V souladu s novým odstavcem 4 náplně seskupení položek 50, že „p</w:t>
      </w:r>
      <w:r w:rsidRPr="00745CAF">
        <w:t>latem a mzdou se rozumějí i platby za pracovní čas strávený jinak než prací pro organizaci (například strávený dovolenou, studiem nebo výkonem veřejných funkcí či jiných úkonů v obecném zájmu), je-li organizace povinna pracovníkům za něj platit</w:t>
      </w:r>
      <w:r>
        <w:t xml:space="preserve">“, se doplňuje, které všechny částky, které platí služební úřady státním zaměstnancům podle zákona o státní službě, se považují za součást </w:t>
      </w:r>
      <w:proofErr w:type="gramStart"/>
      <w:r>
        <w:t>platu</w:t>
      </w:r>
      <w:proofErr w:type="gramEnd"/>
      <w:r>
        <w:t xml:space="preserve"> a tedy zařazují na položku 5013.</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3</w:t>
      </w:r>
      <w:r w:rsidR="00C1026A">
        <w:rPr>
          <w:u w:val="single"/>
        </w:rPr>
        <w:t>4</w:t>
      </w:r>
      <w:r>
        <w:t xml:space="preserve"> (změny v náplni podseskupení položek 502 - zpřesnění):</w:t>
      </w:r>
    </w:p>
    <w:p w:rsidR="002339E2" w:rsidRDefault="002339E2" w:rsidP="002339E2">
      <w:pPr>
        <w:spacing w:line="288" w:lineRule="auto"/>
        <w:jc w:val="both"/>
        <w:rPr>
          <w:color w:val="000000"/>
        </w:rPr>
      </w:pPr>
      <w:r>
        <w:tab/>
        <w:t xml:space="preserve">Náplň podseskupení 502 se mění obdobně jako náplň seskupení 50, tj. tak, aby se výdaje zařazované na jeho položky neomezovaly jen na odměny za skutečně provedenou práci, a mění se příklad </w:t>
      </w:r>
      <w:r w:rsidRPr="001540B5">
        <w:rPr>
          <w:color w:val="000000"/>
        </w:rPr>
        <w:t>plat</w:t>
      </w:r>
      <w:r>
        <w:rPr>
          <w:color w:val="000000"/>
        </w:rPr>
        <w:t>eb</w:t>
      </w:r>
      <w:r w:rsidRPr="001540B5">
        <w:rPr>
          <w:color w:val="000000"/>
        </w:rPr>
        <w:t xml:space="preserve"> za pracovní čas strávený jinak než prací pro organizaci</w:t>
      </w:r>
      <w:r>
        <w:rPr>
          <w:color w:val="000000"/>
        </w:rPr>
        <w:t>, aby</w:t>
      </w:r>
      <w:r>
        <w:t xml:space="preserve"> obsahoval náhrady, které se mohou vyskytnout u zaměstnanců pracujících podle </w:t>
      </w:r>
      <w:r w:rsidRPr="001540B5">
        <w:rPr>
          <w:color w:val="000000"/>
        </w:rPr>
        <w:t>dohod o pracích uzavíraných podle zákoníku práce mimo pracovní poměr</w:t>
      </w:r>
      <w:r>
        <w:rPr>
          <w:color w:val="000000"/>
        </w:rPr>
        <w:t xml:space="preserve"> [náhrady za čas strávený </w:t>
      </w:r>
      <w:r w:rsidRPr="007D7FDA">
        <w:rPr>
          <w:color w:val="000000"/>
        </w:rPr>
        <w:t xml:space="preserve">výkonem veřejných funkcí či jiných </w:t>
      </w:r>
      <w:r>
        <w:rPr>
          <w:color w:val="000000"/>
        </w:rPr>
        <w:t>úkonů v </w:t>
      </w:r>
      <w:r w:rsidRPr="007D7FDA">
        <w:rPr>
          <w:color w:val="000000"/>
        </w:rPr>
        <w:t>obecném zájmu</w:t>
      </w:r>
      <w:r>
        <w:rPr>
          <w:color w:val="000000"/>
        </w:rPr>
        <w:t xml:space="preserve"> jim podle § 77 odst. 2 písm. e) zákoníku práce nepřísluší].</w:t>
      </w:r>
    </w:p>
    <w:p w:rsidR="002339E2" w:rsidRDefault="002339E2" w:rsidP="002339E2">
      <w:pPr>
        <w:spacing w:line="288" w:lineRule="auto"/>
        <w:jc w:val="both"/>
        <w:rPr>
          <w:color w:val="000000"/>
        </w:rPr>
      </w:pPr>
    </w:p>
    <w:p w:rsidR="002339E2" w:rsidRDefault="002339E2" w:rsidP="002339E2">
      <w:pPr>
        <w:spacing w:after="120" w:line="288" w:lineRule="auto"/>
        <w:jc w:val="both"/>
      </w:pPr>
      <w:r w:rsidRPr="00CC6940">
        <w:rPr>
          <w:u w:val="single"/>
        </w:rPr>
        <w:t xml:space="preserve">K čl. I bodu </w:t>
      </w:r>
      <w:r>
        <w:rPr>
          <w:u w:val="single"/>
        </w:rPr>
        <w:t>3</w:t>
      </w:r>
      <w:r w:rsidR="00C1026A">
        <w:rPr>
          <w:u w:val="single"/>
        </w:rPr>
        <w:t>5</w:t>
      </w:r>
      <w:r>
        <w:t xml:space="preserve"> (nově odstavec 1 náplně položky 5139 - zpřesnění):</w:t>
      </w:r>
    </w:p>
    <w:p w:rsidR="002339E2" w:rsidRDefault="002339E2" w:rsidP="002339E2">
      <w:pPr>
        <w:spacing w:line="288" w:lineRule="auto"/>
        <w:jc w:val="both"/>
        <w:rPr>
          <w:rStyle w:val="Siln"/>
          <w:b w:val="0"/>
          <w:color w:val="000000"/>
        </w:rPr>
      </w:pPr>
      <w:r>
        <w:lastRenderedPageBreak/>
        <w:tab/>
        <w:t xml:space="preserve">Zařazení výdajů na pořízení formulářů na položku je častým předmětem dotazů, protože nejsou výhradně výsledkem práce dodavatele, jako je tomu u většiny ostatního materiálu, ale na jejich vzniku se podílí i objednatel. To však nic nemění na tom, že dodavatel dodává materiál a ne službu. Do roku 1996 tyto výdaje patřily na tehdejší položku 5314 – „Práce výrobní povahy“, na niž patřily podle tehdejšího pojetí služby s významnější spotřebou materiálu (s menší jeho spotřebou patřily na položku 5401 – „Služby a výdaje nevýrobní povahy“), nyní však se službou rozumí jen </w:t>
      </w:r>
      <w:r w:rsidRPr="00F570EE">
        <w:rPr>
          <w:b/>
        </w:rPr>
        <w:t>„</w:t>
      </w:r>
      <w:r w:rsidRPr="00F570EE">
        <w:rPr>
          <w:rStyle w:val="Siln"/>
          <w:b w:val="0"/>
          <w:color w:val="000000"/>
        </w:rPr>
        <w:t>činnost nebo nečinnost fyzické nebo právnické osoby přinášející plátci nebo tomu, koho určil, užitek, avšak nevytvářející novou věc a nemající za následek technické zhodnocení žádné věci (majetku)“. Dodání nové věci tedy nemůže být službou, takže dodání věci povahy materiálu je dodáním materiálu i v případě, že na činnosti k jejímu vzniku se podílel i objednatel. Službou zůstává jen dodávka spočívající v úpravě věci, kterou dodavateli za tím účelem svěřil objednatel.</w:t>
      </w:r>
    </w:p>
    <w:p w:rsidR="002339E2" w:rsidRDefault="002339E2" w:rsidP="002339E2">
      <w:pPr>
        <w:spacing w:line="288" w:lineRule="auto"/>
        <w:jc w:val="both"/>
        <w:rPr>
          <w:rStyle w:val="Siln"/>
          <w:b w:val="0"/>
          <w:color w:val="000000"/>
        </w:rPr>
      </w:pPr>
    </w:p>
    <w:p w:rsidR="002339E2" w:rsidRDefault="002339E2" w:rsidP="002339E2">
      <w:pPr>
        <w:spacing w:after="120" w:line="288" w:lineRule="auto"/>
        <w:jc w:val="both"/>
      </w:pPr>
      <w:r w:rsidRPr="00762E95">
        <w:rPr>
          <w:u w:val="single"/>
        </w:rPr>
        <w:t xml:space="preserve">K čl. I bodu </w:t>
      </w:r>
      <w:r>
        <w:rPr>
          <w:u w:val="single"/>
        </w:rPr>
        <w:t>3</w:t>
      </w:r>
      <w:r w:rsidR="00C1026A">
        <w:rPr>
          <w:u w:val="single"/>
        </w:rPr>
        <w:t>6</w:t>
      </w:r>
      <w:r>
        <w:t xml:space="preserve"> (zavedení náplně položky 5153 - zpřesnění):</w:t>
      </w:r>
    </w:p>
    <w:p w:rsidR="002339E2" w:rsidRDefault="002339E2" w:rsidP="002339E2">
      <w:pPr>
        <w:spacing w:line="288" w:lineRule="auto"/>
        <w:jc w:val="both"/>
      </w:pPr>
      <w:r>
        <w:tab/>
        <w:t xml:space="preserve"> Aby bylo jasné, že plyn pro dopravní prostředky nepatří na položku 5153, ale 5156, zřizuje se u obou těchto položek, které dosud mají jen číslo a název, náplň, která to vyjadřuje. Na základě podnětů organizací se upřesňuje, jaký výdaje na jaký plyn na položku 5153 a na jaký ne.</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sidR="00C1026A">
        <w:rPr>
          <w:u w:val="single"/>
        </w:rPr>
        <w:t>37</w:t>
      </w:r>
      <w:r>
        <w:t xml:space="preserve"> (zavedení náplně položky 5154 - zpřesnění):</w:t>
      </w:r>
    </w:p>
    <w:p w:rsidR="002339E2" w:rsidRDefault="002339E2" w:rsidP="002339E2">
      <w:pPr>
        <w:spacing w:line="288" w:lineRule="auto"/>
        <w:jc w:val="both"/>
      </w:pPr>
      <w:r>
        <w:tab/>
        <w:t xml:space="preserve">Objevilo se množství požadavků na přesné určení, co patří na jednotlivé položky podseskupení položek 515, a to zvláště poté, kdy i organizační složky státu začaly používat elektromobily a vznikla otázka, zda výdaje na elektřinu k jejich nabíjení patří výdajů na elektřinu nebo položku výdajů na pohonné hmoty. Jako nejvhodnější se ukázalo zařazovat je na položku pro pohonné hmoty, aby výdaje na pohon vozidel i jiných motorových dopravních prostředků byly na jedné položce. Výdaje na elektřinu pro elektromobily a elektřinu ostatní však často v případě, že organizace elektromobily nabíjí ze svých zásuvek, nelze oddělit, protože dodavatel elektřiny je neodděluje. Naproti tomu při nabíjení u nabíjecích stanic je jasné, že jiná elektřina než k nabití elektromobilu odebrána a placena nebyla. Na položku 5156 se proto budou výdaje na elektřinu zařazovat jen tehdy, kdy bude jednoznačné, že je to elektřina k nabíjení elektromobilů. </w:t>
      </w:r>
    </w:p>
    <w:p w:rsidR="002339E2" w:rsidRDefault="002339E2" w:rsidP="002339E2">
      <w:pPr>
        <w:spacing w:line="288" w:lineRule="auto"/>
        <w:jc w:val="both"/>
      </w:pPr>
    </w:p>
    <w:p w:rsidR="002339E2" w:rsidRDefault="002339E2" w:rsidP="002339E2">
      <w:pPr>
        <w:spacing w:after="120" w:line="288" w:lineRule="auto"/>
        <w:jc w:val="both"/>
      </w:pPr>
      <w:r w:rsidRPr="00762E95">
        <w:rPr>
          <w:u w:val="single"/>
        </w:rPr>
        <w:t xml:space="preserve">K čl. I bodu </w:t>
      </w:r>
      <w:r w:rsidR="00C1026A">
        <w:rPr>
          <w:u w:val="single"/>
        </w:rPr>
        <w:t>38</w:t>
      </w:r>
      <w:r>
        <w:t xml:space="preserve"> (zavedení náplně položky 5156 - zpřesnění):</w:t>
      </w:r>
    </w:p>
    <w:p w:rsidR="002339E2" w:rsidRDefault="002339E2" w:rsidP="002339E2">
      <w:pPr>
        <w:spacing w:line="288" w:lineRule="auto"/>
        <w:jc w:val="both"/>
        <w:rPr>
          <w:color w:val="000000"/>
        </w:rPr>
      </w:pPr>
      <w:r>
        <w:tab/>
        <w:t>Zřizuje se náplň položky 5156 z důvodu uvedeného v odůvodnění zřízení náplně položky 5153. Na podnět organizací se s odvoláním na příslušný zákon přesně stanoví, co jsou pohonné hmoty.</w:t>
      </w:r>
    </w:p>
    <w:p w:rsidR="002339E2" w:rsidRDefault="002339E2" w:rsidP="002339E2">
      <w:pPr>
        <w:spacing w:line="288" w:lineRule="auto"/>
        <w:jc w:val="both"/>
        <w:rPr>
          <w:color w:val="000000"/>
        </w:rPr>
      </w:pPr>
    </w:p>
    <w:p w:rsidR="002339E2" w:rsidRDefault="002339E2" w:rsidP="002339E2">
      <w:pPr>
        <w:spacing w:after="120" w:line="288" w:lineRule="auto"/>
        <w:jc w:val="both"/>
      </w:pPr>
      <w:r w:rsidRPr="00762E95">
        <w:rPr>
          <w:u w:val="single"/>
        </w:rPr>
        <w:t xml:space="preserve">K čl. I bodu </w:t>
      </w:r>
      <w:r w:rsidR="00C1026A">
        <w:rPr>
          <w:u w:val="single"/>
        </w:rPr>
        <w:t>39</w:t>
      </w:r>
      <w:r>
        <w:t xml:space="preserve"> (změna v náplni položky 5168 – oprava chyby):</w:t>
      </w:r>
    </w:p>
    <w:p w:rsidR="002339E2" w:rsidRDefault="002339E2" w:rsidP="002339E2">
      <w:pPr>
        <w:spacing w:line="288" w:lineRule="auto"/>
        <w:jc w:val="both"/>
        <w:rPr>
          <w:color w:val="000000"/>
        </w:rPr>
      </w:pPr>
      <w:r>
        <w:tab/>
        <w:t xml:space="preserve">Vyhláškou č. 56/2016 Sb. byla doplněna poslední věta odstavce 4 náplně položky 5168, v níž je v závorce uvedeno, na jaké položky patří výdaje na pořízení </w:t>
      </w:r>
      <w:r w:rsidRPr="00CA2024">
        <w:rPr>
          <w:color w:val="000000"/>
        </w:rPr>
        <w:t xml:space="preserve">majetku tvořícího součást </w:t>
      </w:r>
      <w:r w:rsidRPr="008D19BD">
        <w:rPr>
          <w:color w:val="000000"/>
        </w:rPr>
        <w:t>informačních a komunikačních technologií</w:t>
      </w:r>
      <w:r>
        <w:rPr>
          <w:color w:val="000000"/>
        </w:rPr>
        <w:t xml:space="preserve"> (ICT). Z položek pro výdaje na pořízení dlouhodobého majetku jsou zde uvedeny položky 6122 a 6125. Položka 6125 měla nedostatečnou náplň (zněla: „</w:t>
      </w:r>
      <w:r w:rsidRPr="00865F27">
        <w:rPr>
          <w:color w:val="000000"/>
        </w:rPr>
        <w:t>Včetně příslušenství datových sítí.</w:t>
      </w:r>
      <w:r>
        <w:rPr>
          <w:color w:val="000000"/>
        </w:rPr>
        <w:t>“), která touž novelou byla změněna na „</w:t>
      </w:r>
      <w:r w:rsidRPr="00C1287C">
        <w:rPr>
          <w:color w:val="000000"/>
        </w:rPr>
        <w:t xml:space="preserve">Na tuto položku patří výdaje na dodavatelské pořízení dlouhodobého hmotného majetku tvořícího součást informačních a </w:t>
      </w:r>
      <w:r w:rsidRPr="00C1287C">
        <w:rPr>
          <w:color w:val="000000"/>
        </w:rPr>
        <w:lastRenderedPageBreak/>
        <w:t>komunikačních technologií (je vyjmenován v odstavci 4 náplně položky 5168).</w:t>
      </w:r>
      <w:r>
        <w:rPr>
          <w:color w:val="000000"/>
        </w:rPr>
        <w:t>“. V důsledku toho nepřicházelo v úvahu, aby výdaje na tento majetek patřily vedle položky 6125 i na položku 6122. Ta se stala položkou pro stroje, přístroje a zařízení jiné než patřící do ICT. Zároveň ale, jak zmíněno, v odstavci 4 náplně položky 5168 byla jako položka pro stroje, přístroje a zařízení patřící do ICT uvedena. Tato chyba se napravuje tím, že se z tohoto odstavce vypouští.</w:t>
      </w:r>
    </w:p>
    <w:p w:rsidR="002339E2" w:rsidRDefault="002339E2" w:rsidP="002339E2">
      <w:pPr>
        <w:spacing w:line="288" w:lineRule="auto"/>
        <w:jc w:val="both"/>
      </w:pPr>
    </w:p>
    <w:p w:rsidR="002339E2" w:rsidRDefault="002339E2" w:rsidP="002339E2">
      <w:pPr>
        <w:spacing w:after="120" w:line="288" w:lineRule="auto"/>
        <w:jc w:val="both"/>
      </w:pPr>
      <w:r w:rsidRPr="00762E95">
        <w:rPr>
          <w:u w:val="single"/>
        </w:rPr>
        <w:t xml:space="preserve">K čl. I bodu </w:t>
      </w:r>
      <w:r>
        <w:rPr>
          <w:u w:val="single"/>
        </w:rPr>
        <w:t>4</w:t>
      </w:r>
      <w:r w:rsidR="00C1026A">
        <w:rPr>
          <w:u w:val="single"/>
        </w:rPr>
        <w:t>0</w:t>
      </w:r>
      <w:r>
        <w:t xml:space="preserve"> (změna v odstavci 7 náplně položky 5171 - aktualizace):</w:t>
      </w:r>
    </w:p>
    <w:p w:rsidR="002339E2" w:rsidRDefault="002339E2" w:rsidP="002339E2">
      <w:pPr>
        <w:spacing w:line="288" w:lineRule="auto"/>
        <w:jc w:val="both"/>
      </w:pPr>
      <w:r>
        <w:tab/>
        <w:t>Zákon o dani z přidané hodnoty byl podobně jako zákon o dani z hazardních her a zákon o spotřebních daních novelizován letos zákonem č. 80/2019 Sb., který se doplňuje mezi novely uvedené v odstavci 7 náplně položky 5171.</w:t>
      </w:r>
    </w:p>
    <w:p w:rsidR="002339E2" w:rsidRDefault="002339E2" w:rsidP="002339E2">
      <w:pPr>
        <w:spacing w:line="288" w:lineRule="auto"/>
        <w:jc w:val="both"/>
      </w:pPr>
    </w:p>
    <w:p w:rsidR="002339E2" w:rsidRDefault="002339E2" w:rsidP="002339E2">
      <w:pPr>
        <w:spacing w:after="120" w:line="288" w:lineRule="auto"/>
        <w:jc w:val="both"/>
      </w:pPr>
      <w:r w:rsidRPr="00762E95">
        <w:rPr>
          <w:u w:val="single"/>
        </w:rPr>
        <w:t xml:space="preserve">K čl. I bodu </w:t>
      </w:r>
      <w:r>
        <w:rPr>
          <w:u w:val="single"/>
        </w:rPr>
        <w:t>4</w:t>
      </w:r>
      <w:r w:rsidR="00C1026A">
        <w:rPr>
          <w:u w:val="single"/>
        </w:rPr>
        <w:t>1</w:t>
      </w:r>
      <w:r>
        <w:t xml:space="preserve"> (změna v náplni položky 5173 - zpřesnění):</w:t>
      </w:r>
    </w:p>
    <w:p w:rsidR="002339E2" w:rsidRDefault="002339E2" w:rsidP="002339E2">
      <w:pPr>
        <w:spacing w:line="288" w:lineRule="auto"/>
        <w:jc w:val="both"/>
      </w:pPr>
      <w:r>
        <w:tab/>
        <w:t>Věta, která byla předmětem kritiky pro svoji nesrozumitelnost, se nahrazuje větou lépe formulovanou.</w:t>
      </w:r>
    </w:p>
    <w:p w:rsidR="002339E2" w:rsidRDefault="002339E2" w:rsidP="002339E2">
      <w:pPr>
        <w:spacing w:line="288" w:lineRule="auto"/>
        <w:jc w:val="both"/>
      </w:pPr>
    </w:p>
    <w:p w:rsidR="002339E2" w:rsidRDefault="002339E2" w:rsidP="002339E2">
      <w:pPr>
        <w:spacing w:line="288" w:lineRule="auto"/>
        <w:jc w:val="both"/>
      </w:pPr>
      <w:r w:rsidRPr="00762E95">
        <w:rPr>
          <w:u w:val="single"/>
        </w:rPr>
        <w:t xml:space="preserve">K čl. I bodu </w:t>
      </w:r>
      <w:r>
        <w:rPr>
          <w:u w:val="single"/>
        </w:rPr>
        <w:t>4</w:t>
      </w:r>
      <w:r w:rsidR="00C1026A">
        <w:rPr>
          <w:u w:val="single"/>
        </w:rPr>
        <w:t>2</w:t>
      </w:r>
      <w:r>
        <w:t xml:space="preserve"> (změny v náplni položky 5192 – oprava chyby, zpřesnění a přesun do položky </w:t>
      </w:r>
    </w:p>
    <w:p w:rsidR="002339E2" w:rsidRDefault="002339E2" w:rsidP="002339E2">
      <w:pPr>
        <w:spacing w:after="120" w:line="288" w:lineRule="auto"/>
        <w:jc w:val="both"/>
      </w:pPr>
      <w:r>
        <w:t xml:space="preserve">                          5811):</w:t>
      </w:r>
    </w:p>
    <w:p w:rsidR="002339E2" w:rsidRDefault="002339E2" w:rsidP="002339E2">
      <w:pPr>
        <w:spacing w:line="288" w:lineRule="auto"/>
        <w:jc w:val="both"/>
      </w:pPr>
      <w:r>
        <w:tab/>
        <w:t>Vyhláškou č. 329/2018 Sb. byla položka 5192 rozdělena a její část přesunuta do nově zřízené položky 5811. Tím se změnilo číslování odstavců náplně položky 5192. Odkaz v odstavci 1 na odstavec 12 se v důsledku toho měl změnit na odkaz na odstavec 5, ale to se nestalo. Nyní se tato chyba napravuje.</w:t>
      </w:r>
    </w:p>
    <w:p w:rsidR="002339E2" w:rsidRDefault="002339E2" w:rsidP="002339E2">
      <w:pPr>
        <w:spacing w:line="288" w:lineRule="auto"/>
        <w:jc w:val="both"/>
        <w:rPr>
          <w:color w:val="000000"/>
        </w:rPr>
      </w:pPr>
      <w:r>
        <w:tab/>
        <w:t xml:space="preserve">Po vyčlenění položky 5811 zůstal odstavec 1 náplně položky 5811 beze změny a spoléhalo se na to, že na základě obecné zásady, že na položku 5192 patří náhrady za újmu, kterou organizace způsobila, a na položku 5811 náhrady za újmu, kterou organizace nezpůsobila. Mnohé organizace však tápaly, na kterou z těchto dvou položek patří náhrady </w:t>
      </w:r>
      <w:r w:rsidRPr="00760397">
        <w:rPr>
          <w:color w:val="000000"/>
        </w:rPr>
        <w:t>svědkům, znalcům, advokátům</w:t>
      </w:r>
      <w:r>
        <w:rPr>
          <w:color w:val="000000"/>
        </w:rPr>
        <w:t xml:space="preserve"> a dalším, domnívajíce se, že musí patřit jen na jednu z nich. Aby bylo jasné, že patří na obě, a to podle toho, za jakou újmu se vyplácejí, uvedená obecná zásada se do odstavce 1 doplňuje. V odstavci 1 jde o náhrady, které platí soudy a další orgány svědkům a dalším osobám, které předvolaly, nikoliv o náhrady, které soudy a další orgány uložily platit těm, kdo ve sporech neměli úspěch, o těch pojednává nově doplňovaný odstavec 13.</w:t>
      </w:r>
    </w:p>
    <w:p w:rsidR="002339E2" w:rsidRDefault="002339E2" w:rsidP="002339E2">
      <w:pPr>
        <w:spacing w:line="288" w:lineRule="auto"/>
        <w:jc w:val="both"/>
        <w:rPr>
          <w:color w:val="000000"/>
        </w:rPr>
      </w:pPr>
      <w:r>
        <w:rPr>
          <w:color w:val="000000"/>
        </w:rPr>
        <w:tab/>
        <w:t xml:space="preserve">V odstavci 2 věta o náhradách za újmu vzniklou </w:t>
      </w:r>
      <w:r w:rsidRPr="00F94387">
        <w:rPr>
          <w:color w:val="000000"/>
        </w:rPr>
        <w:t>mimořádným rostlinolékařským</w:t>
      </w:r>
      <w:r>
        <w:rPr>
          <w:color w:val="000000"/>
        </w:rPr>
        <w:t xml:space="preserve"> nebo veterinárním opatřením patří do náplně položky 5811, protože jsou to náhrady za újmu vzniklou činností za účelem odstranění nemocí a škodlivých organismů napadajících rostliny a zvířata, tedy odstranění vlivů, které plátce náhrady nezpůsobil. Tato věta se pak zařazuje do náplně položky 5811. </w:t>
      </w:r>
    </w:p>
    <w:p w:rsidR="002339E2" w:rsidRDefault="002339E2" w:rsidP="002339E2">
      <w:pPr>
        <w:spacing w:line="288" w:lineRule="auto"/>
        <w:jc w:val="both"/>
        <w:rPr>
          <w:color w:val="000000"/>
        </w:rPr>
      </w:pPr>
      <w:r>
        <w:rPr>
          <w:color w:val="000000"/>
        </w:rPr>
        <w:tab/>
        <w:t>Časté jsou dotazy, na jakou položku patří náhrady nákladů řízení, které soudy a správní orgány ukládají platit účastníkům řízení. Bylo požadováno, aby to bylo do rozpočtové skladby doplněno i s paragrafy zákonů, které to stanoví. To se činí doplněním odstavce 13.</w:t>
      </w:r>
    </w:p>
    <w:p w:rsidR="002339E2" w:rsidRDefault="002339E2" w:rsidP="002339E2">
      <w:pPr>
        <w:spacing w:line="288" w:lineRule="auto"/>
        <w:jc w:val="both"/>
        <w:rPr>
          <w:color w:val="000000"/>
        </w:rPr>
      </w:pPr>
      <w:r>
        <w:rPr>
          <w:color w:val="000000"/>
        </w:rPr>
        <w:tab/>
        <w:t xml:space="preserve">Ministerstvo dopravy požadovalo uvést do rozpočtové skladby, na jakou položku patří jeho výdaje na tzv. </w:t>
      </w:r>
      <w:proofErr w:type="spellStart"/>
      <w:r>
        <w:rPr>
          <w:color w:val="000000"/>
        </w:rPr>
        <w:t>Eucaris</w:t>
      </w:r>
      <w:proofErr w:type="spellEnd"/>
      <w:r>
        <w:rPr>
          <w:color w:val="000000"/>
        </w:rPr>
        <w:t>. Patří na položku 5192, stanoví to doplněný odstavec 14 její náplně.</w:t>
      </w:r>
    </w:p>
    <w:p w:rsidR="002339E2" w:rsidRDefault="002339E2" w:rsidP="002339E2">
      <w:pPr>
        <w:spacing w:line="288" w:lineRule="auto"/>
        <w:jc w:val="both"/>
        <w:rPr>
          <w:color w:val="000000"/>
        </w:rPr>
      </w:pPr>
    </w:p>
    <w:p w:rsidR="002339E2" w:rsidRDefault="002339E2" w:rsidP="002339E2">
      <w:pPr>
        <w:spacing w:after="120" w:line="288" w:lineRule="auto"/>
        <w:jc w:val="both"/>
      </w:pPr>
      <w:r w:rsidRPr="00762E95">
        <w:rPr>
          <w:u w:val="single"/>
        </w:rPr>
        <w:t xml:space="preserve">K čl. I bodu </w:t>
      </w:r>
      <w:r>
        <w:rPr>
          <w:u w:val="single"/>
        </w:rPr>
        <w:t>4</w:t>
      </w:r>
      <w:r w:rsidR="00C1026A">
        <w:rPr>
          <w:u w:val="single"/>
        </w:rPr>
        <w:t>3</w:t>
      </w:r>
      <w:r>
        <w:t xml:space="preserve"> (změna v náplni položky 5193 – důsledek osmnácté novely):</w:t>
      </w:r>
    </w:p>
    <w:p w:rsidR="002339E2" w:rsidRDefault="002339E2" w:rsidP="002339E2">
      <w:pPr>
        <w:spacing w:line="288" w:lineRule="auto"/>
        <w:jc w:val="both"/>
      </w:pPr>
      <w:r>
        <w:lastRenderedPageBreak/>
        <w:tab/>
        <w:t>Novela vyhlášky o rozpočtové skladbě účinná od letošního (2019) 1. ledna č. 329/2018 Sb. (osmnáctá novela) rozdělila výdaje na náhrady na náhrady za způsobenou újmu, které zůstaly na položce 5192, a újmu nezpůsobenou, pro které byla vytvořena položka 5811. Zapomnělo se však v odkazu na položku pro náhrady v náplni položky 5193 opravit číslo položky z 5192 na 5811 a číslo odstavce její náplně z 11 na 10. To se proto činí teď.</w:t>
      </w:r>
    </w:p>
    <w:p w:rsidR="002339E2" w:rsidRDefault="002339E2" w:rsidP="002339E2">
      <w:pPr>
        <w:spacing w:line="288" w:lineRule="auto"/>
        <w:jc w:val="both"/>
      </w:pPr>
    </w:p>
    <w:p w:rsidR="002339E2" w:rsidRDefault="002339E2" w:rsidP="002339E2">
      <w:pPr>
        <w:spacing w:line="288" w:lineRule="auto"/>
        <w:jc w:val="both"/>
      </w:pPr>
      <w:r w:rsidRPr="00762E95">
        <w:rPr>
          <w:u w:val="single"/>
        </w:rPr>
        <w:t xml:space="preserve">K čl. I bodu </w:t>
      </w:r>
      <w:r>
        <w:rPr>
          <w:u w:val="single"/>
        </w:rPr>
        <w:t>4</w:t>
      </w:r>
      <w:r w:rsidR="00C1026A">
        <w:rPr>
          <w:u w:val="single"/>
        </w:rPr>
        <w:t>4</w:t>
      </w:r>
      <w:r>
        <w:t xml:space="preserve"> (</w:t>
      </w:r>
      <w:proofErr w:type="spellStart"/>
      <w:r>
        <w:t>rozodstavcování</w:t>
      </w:r>
      <w:proofErr w:type="spellEnd"/>
      <w:r>
        <w:t xml:space="preserve"> odstavce 3 náplně seskupení položek 52 a její doplnění – důsledek </w:t>
      </w:r>
    </w:p>
    <w:p w:rsidR="002339E2" w:rsidRDefault="002339E2" w:rsidP="002339E2">
      <w:pPr>
        <w:spacing w:after="120" w:line="288" w:lineRule="auto"/>
        <w:jc w:val="both"/>
      </w:pPr>
      <w:r>
        <w:t xml:space="preserve">                          školského zákona):</w:t>
      </w:r>
    </w:p>
    <w:p w:rsidR="002339E2" w:rsidRDefault="002339E2" w:rsidP="002339E2">
      <w:pPr>
        <w:spacing w:line="288" w:lineRule="auto"/>
        <w:jc w:val="both"/>
      </w:pPr>
      <w:r>
        <w:tab/>
        <w:t xml:space="preserve">Z odstavce 3 se dělá pět odstavců, první (odstavec 3) obecně upravující </w:t>
      </w:r>
      <w:r w:rsidRPr="00020E9D">
        <w:rPr>
          <w:color w:val="000000"/>
        </w:rPr>
        <w:t>transfery příspěvkovým organizacím</w:t>
      </w:r>
      <w:r>
        <w:rPr>
          <w:color w:val="000000"/>
        </w:rPr>
        <w:t xml:space="preserve"> </w:t>
      </w:r>
      <w:r w:rsidRPr="00020E9D">
        <w:rPr>
          <w:color w:val="000000"/>
        </w:rPr>
        <w:t>zřízeným obcemi, dobrovolnými svazky obcí a kraji</w:t>
      </w:r>
      <w:r>
        <w:rPr>
          <w:color w:val="000000"/>
        </w:rPr>
        <w:t xml:space="preserve"> poskytované prostřednictvím jejich zřizovatelů, druhý (odstavec 4) pro t</w:t>
      </w:r>
      <w:r w:rsidRPr="00ED3CC6">
        <w:rPr>
          <w:color w:val="000000"/>
        </w:rPr>
        <w:t>ransfer</w:t>
      </w:r>
      <w:r>
        <w:rPr>
          <w:color w:val="000000"/>
        </w:rPr>
        <w:t>y</w:t>
      </w:r>
      <w:r w:rsidRPr="00ED3CC6">
        <w:rPr>
          <w:color w:val="000000"/>
        </w:rPr>
        <w:t xml:space="preserve"> ze státního rozpočtu příspěvkov</w:t>
      </w:r>
      <w:r>
        <w:rPr>
          <w:color w:val="000000"/>
        </w:rPr>
        <w:t>ým</w:t>
      </w:r>
      <w:r w:rsidRPr="00ED3CC6">
        <w:rPr>
          <w:color w:val="000000"/>
        </w:rPr>
        <w:t xml:space="preserve"> organizac</w:t>
      </w:r>
      <w:r>
        <w:rPr>
          <w:color w:val="000000"/>
        </w:rPr>
        <w:t>ím</w:t>
      </w:r>
      <w:r w:rsidRPr="00ED3CC6">
        <w:rPr>
          <w:color w:val="000000"/>
        </w:rPr>
        <w:t xml:space="preserve"> zřízen</w:t>
      </w:r>
      <w:r>
        <w:rPr>
          <w:color w:val="000000"/>
        </w:rPr>
        <w:t>ým</w:t>
      </w:r>
      <w:r w:rsidRPr="00ED3CC6">
        <w:rPr>
          <w:color w:val="000000"/>
        </w:rPr>
        <w:t xml:space="preserve"> kraj</w:t>
      </w:r>
      <w:r>
        <w:rPr>
          <w:color w:val="000000"/>
        </w:rPr>
        <w:t>i, třetí (odstavec 5) pro t</w:t>
      </w:r>
      <w:r w:rsidRPr="00ED3CC6">
        <w:rPr>
          <w:color w:val="000000"/>
        </w:rPr>
        <w:t>ransfer</w:t>
      </w:r>
      <w:r>
        <w:rPr>
          <w:color w:val="000000"/>
        </w:rPr>
        <w:t>y</w:t>
      </w:r>
      <w:r w:rsidRPr="00ED3CC6">
        <w:rPr>
          <w:color w:val="000000"/>
        </w:rPr>
        <w:t xml:space="preserve"> ze státního rozpočtu příspěvkov</w:t>
      </w:r>
      <w:r>
        <w:rPr>
          <w:color w:val="000000"/>
        </w:rPr>
        <w:t>ým</w:t>
      </w:r>
      <w:r w:rsidRPr="00ED3CC6">
        <w:rPr>
          <w:color w:val="000000"/>
        </w:rPr>
        <w:t xml:space="preserve"> organizac</w:t>
      </w:r>
      <w:r>
        <w:rPr>
          <w:color w:val="000000"/>
        </w:rPr>
        <w:t>ím</w:t>
      </w:r>
      <w:r w:rsidRPr="00ED3CC6">
        <w:rPr>
          <w:color w:val="000000"/>
        </w:rPr>
        <w:t xml:space="preserve"> zřízen</w:t>
      </w:r>
      <w:r>
        <w:rPr>
          <w:color w:val="000000"/>
        </w:rPr>
        <w:t>ým</w:t>
      </w:r>
      <w:r w:rsidRPr="00ED3CC6">
        <w:rPr>
          <w:color w:val="000000"/>
        </w:rPr>
        <w:t xml:space="preserve"> </w:t>
      </w:r>
      <w:r>
        <w:rPr>
          <w:color w:val="000000"/>
        </w:rPr>
        <w:t>obcemi, čtvrtý (odstavec 6) pro t</w:t>
      </w:r>
      <w:r w:rsidRPr="00ED3CC6">
        <w:rPr>
          <w:color w:val="000000"/>
        </w:rPr>
        <w:t>ransfer</w:t>
      </w:r>
      <w:r>
        <w:rPr>
          <w:color w:val="000000"/>
        </w:rPr>
        <w:t>y</w:t>
      </w:r>
      <w:r w:rsidRPr="00ED3CC6">
        <w:rPr>
          <w:color w:val="000000"/>
        </w:rPr>
        <w:t xml:space="preserve"> ze státního rozpočtu příspěvkov</w:t>
      </w:r>
      <w:r>
        <w:rPr>
          <w:color w:val="000000"/>
        </w:rPr>
        <w:t>ým</w:t>
      </w:r>
      <w:r w:rsidRPr="00ED3CC6">
        <w:rPr>
          <w:color w:val="000000"/>
        </w:rPr>
        <w:t xml:space="preserve"> organizac</w:t>
      </w:r>
      <w:r>
        <w:rPr>
          <w:color w:val="000000"/>
        </w:rPr>
        <w:t>ím</w:t>
      </w:r>
      <w:r w:rsidRPr="00ED3CC6">
        <w:rPr>
          <w:color w:val="000000"/>
        </w:rPr>
        <w:t xml:space="preserve"> zřízen</w:t>
      </w:r>
      <w:r>
        <w:rPr>
          <w:color w:val="000000"/>
        </w:rPr>
        <w:t>ým</w:t>
      </w:r>
      <w:r w:rsidRPr="00ED3CC6">
        <w:rPr>
          <w:color w:val="000000"/>
        </w:rPr>
        <w:t xml:space="preserve"> </w:t>
      </w:r>
      <w:r>
        <w:rPr>
          <w:color w:val="000000"/>
        </w:rPr>
        <w:t>dobrovolnými svazky obcí a pátý (odstavec 7) pro t</w:t>
      </w:r>
      <w:r w:rsidRPr="00ED3CC6">
        <w:rPr>
          <w:color w:val="000000"/>
        </w:rPr>
        <w:t>ransfer</w:t>
      </w:r>
      <w:r>
        <w:rPr>
          <w:color w:val="000000"/>
        </w:rPr>
        <w:t>y</w:t>
      </w:r>
      <w:r w:rsidRPr="00ED3CC6">
        <w:rPr>
          <w:color w:val="000000"/>
        </w:rPr>
        <w:t xml:space="preserve"> z</w:t>
      </w:r>
      <w:r>
        <w:rPr>
          <w:color w:val="000000"/>
        </w:rPr>
        <w:t> rozpočtů krajů</w:t>
      </w:r>
      <w:r w:rsidRPr="00ED3CC6">
        <w:rPr>
          <w:color w:val="000000"/>
        </w:rPr>
        <w:t xml:space="preserve"> příspěvkov</w:t>
      </w:r>
      <w:r>
        <w:rPr>
          <w:color w:val="000000"/>
        </w:rPr>
        <w:t>ým</w:t>
      </w:r>
      <w:r w:rsidRPr="00ED3CC6">
        <w:rPr>
          <w:color w:val="000000"/>
        </w:rPr>
        <w:t xml:space="preserve"> organizac</w:t>
      </w:r>
      <w:r>
        <w:rPr>
          <w:color w:val="000000"/>
        </w:rPr>
        <w:t>ím</w:t>
      </w:r>
      <w:r w:rsidRPr="00ED3CC6">
        <w:rPr>
          <w:color w:val="000000"/>
        </w:rPr>
        <w:t xml:space="preserve"> zřízen</w:t>
      </w:r>
      <w:r>
        <w:rPr>
          <w:color w:val="000000"/>
        </w:rPr>
        <w:t>ým</w:t>
      </w:r>
      <w:r w:rsidRPr="00ED3CC6">
        <w:rPr>
          <w:color w:val="000000"/>
        </w:rPr>
        <w:t xml:space="preserve"> </w:t>
      </w:r>
      <w:r>
        <w:rPr>
          <w:color w:val="000000"/>
        </w:rPr>
        <w:t xml:space="preserve">obcemi nebo dobrovolnými svazky obcí. Protože pro transfery veřejným školským právnickým osobám kromě státních (tzn. zřízeným kraji, obcemi a dobrovolnými svazky obcí) platí stejný režim jako pro transfery </w:t>
      </w:r>
      <w:r w:rsidRPr="00020E9D">
        <w:rPr>
          <w:color w:val="000000"/>
        </w:rPr>
        <w:t>příspěvkovým organizacím</w:t>
      </w:r>
      <w:r>
        <w:rPr>
          <w:color w:val="000000"/>
        </w:rPr>
        <w:t xml:space="preserve"> </w:t>
      </w:r>
      <w:r w:rsidRPr="00020E9D">
        <w:rPr>
          <w:color w:val="000000"/>
        </w:rPr>
        <w:t>zřízeným obcemi, dobrovolnými svazky obcí a kraji</w:t>
      </w:r>
      <w:r>
        <w:rPr>
          <w:color w:val="000000"/>
        </w:rPr>
        <w:t xml:space="preserve"> (ten platí podle školského zákona, onen podle rozpočtových pravidel územních rozpočtů), doplňuje se do odstavců 4, 5, 6 a 7 věta, která stanoví totéž, co pro příslušné příspěvkové organizace, i pro příslušné školské právnické osoby.</w:t>
      </w:r>
    </w:p>
    <w:p w:rsidR="002339E2" w:rsidRDefault="002339E2" w:rsidP="002339E2">
      <w:pPr>
        <w:spacing w:line="288" w:lineRule="auto"/>
        <w:jc w:val="both"/>
      </w:pPr>
      <w:r>
        <w:tab/>
        <w:t>Vyhláška č. 329/2018 Sb. nově formulovala odstavec 3 náplně seskupení položek 52. Podle jedné z připomínek byla na konec tohoto odstavce doplněna věta „</w:t>
      </w:r>
      <w:r w:rsidRPr="00F60488">
        <w:t>Pro účely tohoto odstavce se krajem rozumí i hlavní město Praha a obcí i městská část hlavního města Prahy.</w:t>
      </w:r>
      <w:r>
        <w:t>“, aniž by se vzalo v úvahu, že podle druhé věty náplní podseskupení položek 532 a 634 „z</w:t>
      </w:r>
      <w:r w:rsidRPr="005A3055">
        <w:t>a obec se považuje též hlavní město Praha</w:t>
      </w:r>
      <w:r>
        <w:t>“. Není možné, aby pro transfery, které patří na tyto položky, a transfery, které patří na položky ze seskupení 52, platil v tomto ohledu různý režim, a proto se věta na konci odstavce 3 náplně seskupení položek 52 vypouští.</w:t>
      </w:r>
    </w:p>
    <w:p w:rsidR="002339E2" w:rsidRDefault="002339E2" w:rsidP="002339E2">
      <w:pPr>
        <w:spacing w:line="288" w:lineRule="auto"/>
        <w:jc w:val="both"/>
      </w:pPr>
    </w:p>
    <w:p w:rsidR="002339E2" w:rsidRDefault="002339E2" w:rsidP="002339E2">
      <w:pPr>
        <w:spacing w:after="120" w:line="288" w:lineRule="auto"/>
        <w:jc w:val="both"/>
      </w:pPr>
      <w:r w:rsidRPr="00762E95">
        <w:rPr>
          <w:u w:val="single"/>
        </w:rPr>
        <w:t xml:space="preserve">K čl. I bodu </w:t>
      </w:r>
      <w:r>
        <w:rPr>
          <w:u w:val="single"/>
        </w:rPr>
        <w:t>4</w:t>
      </w:r>
      <w:r w:rsidR="00C1026A">
        <w:rPr>
          <w:u w:val="single"/>
        </w:rPr>
        <w:t>5</w:t>
      </w:r>
      <w:r>
        <w:t xml:space="preserve"> (změna v náplni položky 5222 – oprava chyby):</w:t>
      </w:r>
    </w:p>
    <w:p w:rsidR="002339E2" w:rsidRDefault="002339E2" w:rsidP="002339E2">
      <w:pPr>
        <w:spacing w:line="288" w:lineRule="auto"/>
        <w:jc w:val="both"/>
      </w:pPr>
      <w:r>
        <w:tab/>
        <w:t>Přechodné ustanovení nového občanského zákoníku o zájmových sdruženích právnických osob je v § 3051 a ne 3050. Chyba se opravuje.</w:t>
      </w:r>
    </w:p>
    <w:p w:rsidR="002339E2" w:rsidRDefault="002339E2" w:rsidP="002339E2">
      <w:pPr>
        <w:spacing w:line="288" w:lineRule="auto"/>
        <w:jc w:val="both"/>
      </w:pPr>
    </w:p>
    <w:p w:rsidR="002339E2" w:rsidRDefault="002339E2" w:rsidP="002339E2">
      <w:pPr>
        <w:spacing w:after="120" w:line="288" w:lineRule="auto"/>
        <w:jc w:val="both"/>
      </w:pPr>
      <w:r w:rsidRPr="00762E95">
        <w:rPr>
          <w:u w:val="single"/>
        </w:rPr>
        <w:t xml:space="preserve">K čl. I bodu </w:t>
      </w:r>
      <w:r>
        <w:rPr>
          <w:u w:val="single"/>
        </w:rPr>
        <w:t>4</w:t>
      </w:r>
      <w:r w:rsidR="00C1026A">
        <w:rPr>
          <w:u w:val="single"/>
        </w:rPr>
        <w:t>6</w:t>
      </w:r>
      <w:r>
        <w:t xml:space="preserve"> (změna v názvu podseskupení položek 534 – důsledek zřízení podseskupení 425):</w:t>
      </w:r>
    </w:p>
    <w:p w:rsidR="002339E2" w:rsidRDefault="002339E2" w:rsidP="002339E2">
      <w:pPr>
        <w:spacing w:line="288" w:lineRule="auto"/>
        <w:jc w:val="both"/>
      </w:pPr>
      <w:r>
        <w:tab/>
        <w:t>Název podseskupení položek 534 se doplňuje stejně jako název podseskupení položek 413, které je jeho obdobou v příjmech.</w:t>
      </w:r>
    </w:p>
    <w:p w:rsidR="002339E2" w:rsidRDefault="002339E2" w:rsidP="002339E2">
      <w:pPr>
        <w:spacing w:line="288" w:lineRule="auto"/>
        <w:jc w:val="both"/>
      </w:pPr>
    </w:p>
    <w:p w:rsidR="002339E2" w:rsidRDefault="002339E2" w:rsidP="002339E2">
      <w:pPr>
        <w:spacing w:after="120" w:line="288" w:lineRule="auto"/>
        <w:jc w:val="both"/>
      </w:pPr>
      <w:r w:rsidRPr="00762E95">
        <w:rPr>
          <w:u w:val="single"/>
        </w:rPr>
        <w:t xml:space="preserve">K čl. I bodu </w:t>
      </w:r>
      <w:r w:rsidR="00C1026A">
        <w:rPr>
          <w:u w:val="single"/>
        </w:rPr>
        <w:t>47</w:t>
      </w:r>
      <w:r>
        <w:t xml:space="preserve"> (změny v názvu a náplni položky 5347 – důsledek zřízení položky 6363):</w:t>
      </w:r>
    </w:p>
    <w:p w:rsidR="002339E2" w:rsidRDefault="002339E2" w:rsidP="002339E2">
      <w:pPr>
        <w:spacing w:line="288" w:lineRule="auto"/>
        <w:jc w:val="both"/>
      </w:pPr>
      <w:r>
        <w:tab/>
        <w:t xml:space="preserve">Jak je uvedeno výše v odůvodnění bodů, jimiž se omezuje položka 4137 na příjmy z neinvestičních transferů a zřizuje položka 4251, je třeba v příjmech i ve výdajích rozdělit dotace hl. m. Prahy jejím městským částem na investiční a neinvestiční. V příjmech se to provádí vynětím </w:t>
      </w:r>
      <w:r>
        <w:lastRenderedPageBreak/>
        <w:t>investičních dotací z položky 4137 a jejich zařazením do nové položky 4251. Ve výdajích se investiční dotace vyjímají z položky 5347 a zřizuje se pro ně položka 6363.</w:t>
      </w:r>
    </w:p>
    <w:p w:rsidR="002339E2" w:rsidRDefault="002339E2" w:rsidP="002339E2">
      <w:pPr>
        <w:spacing w:line="288" w:lineRule="auto"/>
        <w:jc w:val="both"/>
      </w:pPr>
    </w:p>
    <w:p w:rsidR="002339E2" w:rsidRDefault="002339E2" w:rsidP="002339E2">
      <w:pPr>
        <w:spacing w:after="120" w:line="288" w:lineRule="auto"/>
        <w:jc w:val="both"/>
      </w:pPr>
      <w:r w:rsidRPr="00762E95">
        <w:rPr>
          <w:u w:val="single"/>
        </w:rPr>
        <w:t xml:space="preserve">K čl. I bodu </w:t>
      </w:r>
      <w:r w:rsidR="00C1026A">
        <w:rPr>
          <w:u w:val="single"/>
        </w:rPr>
        <w:t>48</w:t>
      </w:r>
      <w:r>
        <w:t xml:space="preserve"> (změna v odstavci 3 náplně položky 5362 - aktualizace):</w:t>
      </w:r>
    </w:p>
    <w:p w:rsidR="002339E2" w:rsidRDefault="002339E2" w:rsidP="002339E2">
      <w:pPr>
        <w:spacing w:line="288" w:lineRule="auto"/>
        <w:jc w:val="both"/>
      </w:pPr>
      <w:r>
        <w:tab/>
        <w:t>Podobně jako v náplních položek 1381, 1385 a 5171 se jako novela některých ustanovení zákona o dani z přidané hodnoty doplňuje zákon č. 80/2019 Sb., který novelizoval několik zákonů týkajících se daní a cel.</w:t>
      </w:r>
    </w:p>
    <w:p w:rsidR="002339E2" w:rsidRDefault="002339E2" w:rsidP="002339E2">
      <w:pPr>
        <w:spacing w:line="288" w:lineRule="auto"/>
        <w:jc w:val="both"/>
      </w:pPr>
    </w:p>
    <w:p w:rsidR="002339E2" w:rsidRDefault="002339E2" w:rsidP="002339E2">
      <w:pPr>
        <w:spacing w:after="120" w:line="288" w:lineRule="auto"/>
        <w:jc w:val="both"/>
      </w:pPr>
      <w:r w:rsidRPr="00762E95">
        <w:rPr>
          <w:u w:val="single"/>
        </w:rPr>
        <w:t xml:space="preserve">K čl. I bodu </w:t>
      </w:r>
      <w:r w:rsidR="00C1026A">
        <w:rPr>
          <w:u w:val="single"/>
        </w:rPr>
        <w:t>49</w:t>
      </w:r>
      <w:r>
        <w:t xml:space="preserve"> (doplnění náplně položky 5364 - zpřesnění):</w:t>
      </w:r>
    </w:p>
    <w:p w:rsidR="002339E2" w:rsidRDefault="002339E2" w:rsidP="002339E2">
      <w:pPr>
        <w:spacing w:line="288" w:lineRule="auto"/>
        <w:jc w:val="both"/>
      </w:pPr>
      <w:r>
        <w:tab/>
        <w:t>Náplň položky 5364 vyvolávala dotazy, zda na ni patří všechny vratky transferů nebo jen jejich vratky v rámci finančního vypořádání. Patří na ni všechny a to se do náplně doplňuje.</w:t>
      </w:r>
    </w:p>
    <w:p w:rsidR="002339E2" w:rsidRDefault="002339E2" w:rsidP="002339E2">
      <w:pPr>
        <w:spacing w:line="288" w:lineRule="auto"/>
        <w:jc w:val="both"/>
      </w:pPr>
    </w:p>
    <w:p w:rsidR="002339E2" w:rsidRDefault="002339E2" w:rsidP="002339E2">
      <w:pPr>
        <w:spacing w:after="120" w:line="288" w:lineRule="auto"/>
        <w:jc w:val="both"/>
      </w:pPr>
      <w:r w:rsidRPr="00762E95">
        <w:rPr>
          <w:u w:val="single"/>
        </w:rPr>
        <w:t xml:space="preserve">K čl. I bodu </w:t>
      </w:r>
      <w:r>
        <w:rPr>
          <w:u w:val="single"/>
        </w:rPr>
        <w:t>5</w:t>
      </w:r>
      <w:r w:rsidR="00C1026A">
        <w:rPr>
          <w:u w:val="single"/>
        </w:rPr>
        <w:t>0</w:t>
      </w:r>
      <w:r>
        <w:t xml:space="preserve"> (zrušení náplně položky 5369 – oprava nesrovnalosti):</w:t>
      </w:r>
    </w:p>
    <w:p w:rsidR="002339E2" w:rsidRDefault="002339E2" w:rsidP="002339E2">
      <w:pPr>
        <w:spacing w:line="288" w:lineRule="auto"/>
        <w:jc w:val="both"/>
        <w:rPr>
          <w:color w:val="000000"/>
        </w:rPr>
      </w:pPr>
      <w:r>
        <w:tab/>
        <w:t>Ač je současná náplň položky 5369 součástí rozpočtové skladby již od roku 1998 (do roku 2001 místo „územním rozpočtům“ bylo „okresním úřadům“), není jasné, k čemu měla sloužit. Finanční vypořádání je proces, v kterém se vrací nepoužité části dotací jejich poskytovatelům. V současné době je upraven vyhláškou č. 367/2015 Sb., o zásadách a lhůtách finančního vypořádání vztahů se státním rozpočtem, státními finančními aktivy a Národním fondem (vyhláška o finančním vypořádání), ve znění vyhlášky č. 435/2017 Sb. Podle ní se neposkytují dotace ani jiné transfery, ale jen vracejí částky, které příjemci na stanovený účel nepoužili, tzn. provádějí se vratky transferů, v daném případě dotací. Dosavadní náplň položky se proto vypouští. Položka stejně jako ostatní položky, jejichž číslo končí devítkou, může sloužit pro transfery, které by patřily do podseskupení 536, ale do žádné jiné jeho položky se nehodí. Její náplň se proto mění na „</w:t>
      </w:r>
      <w:r>
        <w:rPr>
          <w:color w:val="000000"/>
        </w:rPr>
        <w:t>Transfery jiné, než které patří na ostatní položky podseskupení položek 536.“.</w:t>
      </w:r>
    </w:p>
    <w:p w:rsidR="002339E2" w:rsidRDefault="002339E2" w:rsidP="002339E2">
      <w:pPr>
        <w:spacing w:line="288" w:lineRule="auto"/>
        <w:jc w:val="both"/>
        <w:rPr>
          <w:color w:val="000000"/>
        </w:rPr>
      </w:pPr>
    </w:p>
    <w:p w:rsidR="002339E2" w:rsidRDefault="002339E2" w:rsidP="002339E2">
      <w:pPr>
        <w:spacing w:after="120" w:line="288" w:lineRule="auto"/>
        <w:jc w:val="both"/>
      </w:pPr>
      <w:r w:rsidRPr="00762E95">
        <w:rPr>
          <w:u w:val="single"/>
        </w:rPr>
        <w:t xml:space="preserve">K čl. I bodu </w:t>
      </w:r>
      <w:r>
        <w:rPr>
          <w:u w:val="single"/>
        </w:rPr>
        <w:t>5</w:t>
      </w:r>
      <w:r w:rsidR="00C1026A">
        <w:rPr>
          <w:u w:val="single"/>
        </w:rPr>
        <w:t>1</w:t>
      </w:r>
      <w:r>
        <w:t xml:space="preserve"> (doplnění náplně položky 5494 – zpřesnění):</w:t>
      </w:r>
    </w:p>
    <w:p w:rsidR="002339E2" w:rsidRDefault="002339E2" w:rsidP="002339E2">
      <w:pPr>
        <w:spacing w:line="288" w:lineRule="auto"/>
        <w:jc w:val="both"/>
        <w:rPr>
          <w:color w:val="000000"/>
        </w:rPr>
      </w:pPr>
      <w:r>
        <w:tab/>
        <w:t xml:space="preserve">Na položku pro výdaje na vyznamenání a ocenění patří nejen peněžní ocenění, ale i výdaje na ocenění věcná, tj. výdaje na koupi nebo jiné pořízení věcí, které se jako ocenění nebo vyznamenání použijí. Je tomu stejně jako u položky 5194, na niž patří výdaje na pořízení věcí, které se použijí jako dary. Je to jistá nelogičnost rozpočtové skladby, která jinak výdaje zařazuje na položky podle toho, co se za tyto výdaje pořídilo, takže výdaje na pořízení věcí pro tyto účely by měly patřit na položky z podseskupení 513 a výjimečně 612. Je však třeba mít všechny výdaje na dary na jedné položce a stejně tak výdaje na ocenění a vyznamenání, je tomu tak již od začátku této rozpočtové skladby, tj. od roku 1997. Někdy ale vznikají pochybnosti, zda se výdaje na věcná ocenění skutečně mají zařazovat na položku 5194. Proto se to do náplně této položky zřetelně a jednoznačně uvádí. </w:t>
      </w:r>
    </w:p>
    <w:p w:rsidR="002339E2" w:rsidRDefault="002339E2" w:rsidP="002339E2">
      <w:pPr>
        <w:spacing w:line="288" w:lineRule="auto"/>
        <w:jc w:val="both"/>
        <w:rPr>
          <w:color w:val="000000"/>
        </w:rPr>
      </w:pPr>
    </w:p>
    <w:p w:rsidR="002339E2" w:rsidRDefault="002339E2" w:rsidP="002339E2">
      <w:pPr>
        <w:spacing w:after="120" w:line="288" w:lineRule="auto"/>
        <w:jc w:val="both"/>
      </w:pPr>
      <w:r w:rsidRPr="00762E95">
        <w:rPr>
          <w:u w:val="single"/>
        </w:rPr>
        <w:t xml:space="preserve">K čl. I bodu </w:t>
      </w:r>
      <w:r>
        <w:rPr>
          <w:u w:val="single"/>
        </w:rPr>
        <w:t>5</w:t>
      </w:r>
      <w:r w:rsidR="00C1026A">
        <w:rPr>
          <w:u w:val="single"/>
        </w:rPr>
        <w:t>2</w:t>
      </w:r>
      <w:r>
        <w:t xml:space="preserve"> (změna v náplni seskupení položek 55 - zpřesnění):</w:t>
      </w:r>
    </w:p>
    <w:p w:rsidR="002339E2" w:rsidRDefault="002339E2" w:rsidP="002339E2">
      <w:pPr>
        <w:spacing w:line="288" w:lineRule="auto"/>
        <w:jc w:val="both"/>
      </w:pPr>
      <w:r>
        <w:tab/>
        <w:t>Do definic mezinárodních organizací se doplňuje, že platí jen „pro účely této vyhlášky“, aby nekolidovaly s definicemi používanými jinde. Mezinárodní organizace pro migraci není organizací nevládní, ale vládní.</w:t>
      </w:r>
    </w:p>
    <w:p w:rsidR="002339E2" w:rsidRDefault="002339E2" w:rsidP="002339E2">
      <w:pPr>
        <w:spacing w:line="288" w:lineRule="auto"/>
        <w:jc w:val="both"/>
      </w:pPr>
    </w:p>
    <w:p w:rsidR="002339E2" w:rsidRDefault="002339E2" w:rsidP="002339E2">
      <w:pPr>
        <w:spacing w:after="120" w:line="288" w:lineRule="auto"/>
        <w:jc w:val="both"/>
      </w:pPr>
      <w:r w:rsidRPr="00762E95">
        <w:rPr>
          <w:u w:val="single"/>
        </w:rPr>
        <w:t xml:space="preserve">K čl. I bodu </w:t>
      </w:r>
      <w:r>
        <w:rPr>
          <w:u w:val="single"/>
        </w:rPr>
        <w:t>5</w:t>
      </w:r>
      <w:r w:rsidR="00C1026A">
        <w:rPr>
          <w:u w:val="single"/>
        </w:rPr>
        <w:t>3</w:t>
      </w:r>
      <w:r>
        <w:t xml:space="preserve"> (doplnění náplně položky 5511 – zpřesnění):</w:t>
      </w:r>
    </w:p>
    <w:p w:rsidR="002339E2" w:rsidRDefault="002339E2" w:rsidP="002339E2">
      <w:pPr>
        <w:spacing w:line="288" w:lineRule="auto"/>
        <w:jc w:val="both"/>
      </w:pPr>
      <w:r>
        <w:tab/>
        <w:t xml:space="preserve">Ministerstvo dopravy a Ministerstvo školství, mládeže a tělovýchovy požadují stanovit, na jaké položky patří výdaje na tzv. </w:t>
      </w:r>
      <w:proofErr w:type="spellStart"/>
      <w:r>
        <w:t>Eucaris</w:t>
      </w:r>
      <w:proofErr w:type="spellEnd"/>
      <w:r>
        <w:t xml:space="preserve"> (patří na položku 5192, k tomu výše bod 45) a příspěvky Evropské kosmické agentuře (ESA), které obě ministerstva platí, Ministerstvo dopravy příspěvky na nepovinné činnosti, které jsou v řádu stamilionů Kč nebo ještě vyšší, a ministerstvo školství příspěvky na povinné činnosti. Příspěvky na nepovinné činnosti patří mezi </w:t>
      </w:r>
      <w:proofErr w:type="gramStart"/>
      <w:r>
        <w:t>transfery</w:t>
      </w:r>
      <w:proofErr w:type="gramEnd"/>
      <w:r>
        <w:t xml:space="preserve"> a protože ESA je mezinárodní vládní organizací, je třeba je zařazovat na položku 5511. Příspěvky na povinné činnosti transfery nejsou, protože mají přímou protihodnotu a tou jsou členská práva. Patří na položku 5541.</w:t>
      </w:r>
    </w:p>
    <w:p w:rsidR="002339E2" w:rsidRDefault="002339E2" w:rsidP="002339E2">
      <w:pPr>
        <w:spacing w:line="288" w:lineRule="auto"/>
        <w:jc w:val="both"/>
      </w:pPr>
    </w:p>
    <w:p w:rsidR="002339E2" w:rsidRDefault="002339E2" w:rsidP="002339E2">
      <w:pPr>
        <w:spacing w:after="120" w:line="288" w:lineRule="auto"/>
        <w:jc w:val="both"/>
      </w:pPr>
      <w:r w:rsidRPr="00762E95">
        <w:rPr>
          <w:u w:val="single"/>
        </w:rPr>
        <w:t xml:space="preserve">K čl. I bodu </w:t>
      </w:r>
      <w:r>
        <w:rPr>
          <w:u w:val="single"/>
        </w:rPr>
        <w:t>5</w:t>
      </w:r>
      <w:r w:rsidR="00C1026A">
        <w:rPr>
          <w:u w:val="single"/>
        </w:rPr>
        <w:t>4</w:t>
      </w:r>
      <w:r>
        <w:t xml:space="preserve"> (změna v náplni položky 5532 – zpřesnění):</w:t>
      </w:r>
    </w:p>
    <w:p w:rsidR="002339E2" w:rsidRDefault="002339E2" w:rsidP="002339E2">
      <w:pPr>
        <w:spacing w:line="288" w:lineRule="auto"/>
        <w:jc w:val="both"/>
      </w:pPr>
      <w:r>
        <w:tab/>
        <w:t xml:space="preserve">Opravuje se nedůslednost, která se dosud v náplni položky 5532 projevovala. Transfery zahraničním osobám se poskytují i </w:t>
      </w:r>
      <w:r w:rsidRPr="008134F5">
        <w:t>cizincům</w:t>
      </w:r>
      <w:r>
        <w:t>, tj. zahraničním fyzickým osobám, nejen</w:t>
      </w:r>
      <w:r w:rsidRPr="008134F5">
        <w:t xml:space="preserve"> zahraničním právnickým osobám</w:t>
      </w:r>
      <w:r>
        <w:t>.</w:t>
      </w:r>
    </w:p>
    <w:p w:rsidR="002339E2" w:rsidRDefault="002339E2" w:rsidP="002339E2">
      <w:pPr>
        <w:spacing w:line="288" w:lineRule="auto"/>
        <w:jc w:val="both"/>
      </w:pPr>
    </w:p>
    <w:p w:rsidR="002339E2" w:rsidRDefault="002339E2" w:rsidP="002339E2">
      <w:pPr>
        <w:spacing w:after="120" w:line="288" w:lineRule="auto"/>
        <w:jc w:val="both"/>
      </w:pPr>
      <w:r w:rsidRPr="00762E95">
        <w:rPr>
          <w:u w:val="single"/>
        </w:rPr>
        <w:t xml:space="preserve">K čl. I bodu </w:t>
      </w:r>
      <w:r>
        <w:rPr>
          <w:u w:val="single"/>
        </w:rPr>
        <w:t>5</w:t>
      </w:r>
      <w:r w:rsidR="00C1026A">
        <w:rPr>
          <w:u w:val="single"/>
        </w:rPr>
        <w:t>5</w:t>
      </w:r>
      <w:r>
        <w:t xml:space="preserve"> (nově náplň položky 5541 – zpřesnění):</w:t>
      </w:r>
    </w:p>
    <w:p w:rsidR="002339E2" w:rsidRDefault="002339E2" w:rsidP="002339E2">
      <w:pPr>
        <w:spacing w:line="288" w:lineRule="auto"/>
        <w:jc w:val="both"/>
      </w:pPr>
      <w:r>
        <w:tab/>
        <w:t>Jak je uvedeno výše v odůvodnění bodu 56, bylo třeba doplnit, na jakou položku patří příspěvky Evropské kosmické agentuře. Příspěvky na povinné činnosti patří na položku 5511 a na nepovinné činnosti na položku 5541. Tato položka a celé podseskupení položek 554 nepatří na rozdíl od zbytku seskupení položek 55 mezi položky transferů, ale mezi položky nákupů, kam patří výdaje s přímou protihodnotou. Mezi oběma zmíněnými položkami je tedy zásadní rozdíl.</w:t>
      </w:r>
    </w:p>
    <w:p w:rsidR="002339E2" w:rsidRDefault="002339E2" w:rsidP="002339E2">
      <w:pPr>
        <w:spacing w:line="288" w:lineRule="auto"/>
        <w:jc w:val="both"/>
      </w:pPr>
    </w:p>
    <w:p w:rsidR="002339E2" w:rsidRDefault="002339E2" w:rsidP="002339E2">
      <w:pPr>
        <w:spacing w:after="120" w:line="288" w:lineRule="auto"/>
        <w:jc w:val="both"/>
      </w:pPr>
      <w:bookmarkStart w:id="0" w:name="_GoBack"/>
      <w:r w:rsidRPr="00CC6940">
        <w:rPr>
          <w:u w:val="single"/>
        </w:rPr>
        <w:t xml:space="preserve">K čl. I bodu </w:t>
      </w:r>
      <w:r>
        <w:rPr>
          <w:u w:val="single"/>
        </w:rPr>
        <w:t>5</w:t>
      </w:r>
      <w:r w:rsidR="00C1026A">
        <w:rPr>
          <w:u w:val="single"/>
        </w:rPr>
        <w:t>6</w:t>
      </w:r>
      <w:r>
        <w:t xml:space="preserve"> (nové znění odstavců 6 a 7 náplně položky 5811 – zpřesnění a další případy):</w:t>
      </w:r>
    </w:p>
    <w:p w:rsidR="002339E2" w:rsidRDefault="002339E2" w:rsidP="002339E2">
      <w:pPr>
        <w:spacing w:line="288" w:lineRule="auto"/>
        <w:jc w:val="both"/>
      </w:pPr>
      <w:r>
        <w:tab/>
        <w:t>Dosavadní odstavce 6 a 7 náplně položky 5811 se týkají vlastně stejných náhrad, a proto se nahrazují jedním odstavcem. Jsou to náhrady podle právních předpisů, které přiznávají odškodnění osobám postiženým válkou, pohybem cizích vojsk a jednáním nedemokratických režimů. V odstavci je odkázáno na pokud možno všechny tyto právní předpisy.</w:t>
      </w:r>
    </w:p>
    <w:p w:rsidR="002339E2" w:rsidRDefault="002339E2" w:rsidP="002339E2">
      <w:pPr>
        <w:spacing w:line="288" w:lineRule="auto"/>
        <w:ind w:firstLine="708"/>
        <w:jc w:val="both"/>
      </w:pPr>
      <w:r>
        <w:t xml:space="preserve">Na druhý ze zrušených odstavců se umísťuje ustanovení o náhradách </w:t>
      </w:r>
      <w:r w:rsidRPr="00526AA8">
        <w:t>škod způsobených vybranými zvláště chráněnými živočichy</w:t>
      </w:r>
      <w:r>
        <w:t>. Vyhláškou č. 12/2018 Sb. (sedmnáctou novelou vyhlášky o rozpočtové skladbě) byly do náplně položky 5323 doplněny tři odstavce týkající se dotací, které poskytuje státní rozpočet krajům na určité činnosti. Třetí z doplněných odstavců stanovil, že na tuto položku zařazuje státní rozpočet dotace krajům „na to</w:t>
      </w:r>
      <w:r w:rsidRPr="00FC2B9B">
        <w:rPr>
          <w:color w:val="000000"/>
        </w:rPr>
        <w:t>, aby mohly přiznávat a vyplácet osobám poškozeným vybranými zvláště chráněnými živočichy náhrady škod, které tito živočichové způsobili</w:t>
      </w:r>
      <w:r>
        <w:rPr>
          <w:color w:val="000000"/>
        </w:rPr>
        <w:t xml:space="preserve">“. Bylo požadováno, aby se do rozpočtové skladby doplnilo též ustanovení, na jakou položku patří tyto náhrady škod. Patří na položku 5811, protože jsou to škody, které plátci náhrad za ně, tj. kraje, nezpůsobili. </w:t>
      </w:r>
    </w:p>
    <w:bookmarkEnd w:id="0"/>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sidR="00C1026A">
        <w:rPr>
          <w:u w:val="single"/>
        </w:rPr>
        <w:t>57</w:t>
      </w:r>
      <w:r>
        <w:t xml:space="preserve"> (změna v náplni položky 5811 – zpřesnění):</w:t>
      </w:r>
    </w:p>
    <w:p w:rsidR="002339E2" w:rsidRDefault="002339E2" w:rsidP="002339E2">
      <w:pPr>
        <w:spacing w:line="288" w:lineRule="auto"/>
        <w:jc w:val="both"/>
      </w:pPr>
      <w:r>
        <w:tab/>
        <w:t xml:space="preserve">Dosavadní odstavec 9 nevystihuje plně náhrady, které platí Ministerstvo financí </w:t>
      </w:r>
      <w:r w:rsidRPr="00AB35A6">
        <w:t>obcím, krajům, regionálním radám a dobrovolným svazkům obcí</w:t>
      </w:r>
      <w:r>
        <w:t xml:space="preserve"> podle rozpočtových pravidel. Byl uveden </w:t>
      </w:r>
      <w:r>
        <w:lastRenderedPageBreak/>
        <w:t>jen § 33 odst. 9, ale ministerstvo platí i náhrady podle odstavce 11. Protože je obtížné tyto náhrady popsat, vymezují se odkazem na tato dvě ustanovení.</w:t>
      </w:r>
    </w:p>
    <w:p w:rsidR="002339E2" w:rsidRPr="000C1DBE" w:rsidRDefault="002339E2" w:rsidP="002339E2">
      <w:pPr>
        <w:spacing w:line="288" w:lineRule="auto"/>
        <w:jc w:val="both"/>
        <w:rPr>
          <w:sz w:val="22"/>
          <w:szCs w:val="22"/>
        </w:rPr>
      </w:pPr>
    </w:p>
    <w:p w:rsidR="002339E2" w:rsidRDefault="002339E2" w:rsidP="002339E2">
      <w:pPr>
        <w:spacing w:after="120" w:line="288" w:lineRule="auto"/>
        <w:jc w:val="both"/>
      </w:pPr>
      <w:r w:rsidRPr="00CC6940">
        <w:rPr>
          <w:u w:val="single"/>
        </w:rPr>
        <w:t xml:space="preserve">K čl. I bodu </w:t>
      </w:r>
      <w:r w:rsidR="00C1026A">
        <w:rPr>
          <w:u w:val="single"/>
        </w:rPr>
        <w:t>58</w:t>
      </w:r>
      <w:r>
        <w:t xml:space="preserve"> (doplnění náplně položky 5811 o tři nové odstavce – doplnění dalších případů):</w:t>
      </w:r>
    </w:p>
    <w:p w:rsidR="002339E2" w:rsidRDefault="002339E2" w:rsidP="002339E2">
      <w:pPr>
        <w:spacing w:line="288" w:lineRule="auto"/>
        <w:ind w:firstLine="708"/>
        <w:jc w:val="both"/>
        <w:rPr>
          <w:color w:val="000000"/>
        </w:rPr>
      </w:pPr>
      <w:r>
        <w:t xml:space="preserve">Na konci náplně položky 5811 se doplňují tři odstavce. První z nich, odstavec 18, představuje přesunutí věty o náhradách </w:t>
      </w:r>
      <w:r w:rsidRPr="003E7508">
        <w:t>nákladů a ztrát, které vznikly osobám dotčeným mimořádným rostlinolékařským opatřením</w:t>
      </w:r>
      <w:r>
        <w:t>, a nákladů a ztrát, které vznikly v důsledku opatření proti nemocem přenosným ze zvířat na člověka, a to přesunutí z odstavce 2 položky 5192. V tomto odstavci je uvedena jako příklad náhrad „</w:t>
      </w:r>
      <w:r w:rsidRPr="00760397">
        <w:rPr>
          <w:color w:val="000000"/>
        </w:rPr>
        <w:t>za újmy, které organizace způsobila nebo vznikly v souvislosti s výkonem práce pro ni</w:t>
      </w:r>
      <w:r>
        <w:rPr>
          <w:color w:val="000000"/>
        </w:rPr>
        <w:t>“. Tyto újmy ale plátci náhrad nezpůsobili, a proto tyto náhrady patří na položku 5811.</w:t>
      </w:r>
    </w:p>
    <w:p w:rsidR="002339E2" w:rsidRDefault="002339E2" w:rsidP="002339E2">
      <w:pPr>
        <w:spacing w:line="288" w:lineRule="auto"/>
        <w:ind w:firstLine="708"/>
        <w:jc w:val="both"/>
      </w:pPr>
      <w:r>
        <w:t xml:space="preserve">Druhý z doplněných odstavců, odstavec 19, se týká náhrad újmy obcí na území národních parků spočívající v přeřazení lesů na jejich území mezi lesy zvláštního určení, </w:t>
      </w:r>
      <w:r w:rsidRPr="0026618F">
        <w:t xml:space="preserve">v důsledku </w:t>
      </w:r>
      <w:r>
        <w:t>če</w:t>
      </w:r>
      <w:r w:rsidRPr="0026618F">
        <w:t>ho</w:t>
      </w:r>
      <w:r>
        <w:t>ž se jim</w:t>
      </w:r>
      <w:r w:rsidRPr="0026618F">
        <w:t xml:space="preserve"> snížily příjmy z daně z</w:t>
      </w:r>
      <w:r>
        <w:t> </w:t>
      </w:r>
      <w:r w:rsidRPr="0026618F">
        <w:t>nemovitostí</w:t>
      </w:r>
      <w:r>
        <w:t>. Náhradu poskytuje M</w:t>
      </w:r>
      <w:r w:rsidRPr="0026618F">
        <w:t>inisterstvo životního prostředí</w:t>
      </w:r>
      <w:r>
        <w:t>, které se nedá označit za původce újmy, kterou obce utrpěly, a proto se náhrada zařazuje na položku 5811 a nikoliv 5192.</w:t>
      </w:r>
    </w:p>
    <w:p w:rsidR="002339E2" w:rsidRDefault="002339E2" w:rsidP="002339E2">
      <w:pPr>
        <w:spacing w:line="288" w:lineRule="auto"/>
        <w:jc w:val="both"/>
      </w:pPr>
      <w:r>
        <w:tab/>
        <w:t>Poslední odstavec, odstavec 20, se také týká nezpůsobené újmy. Ministerstvo školství musí školám za určité činnosti stanovené zákonem hradit jejich náklady. Ani v tomto případě nelze ministerstvo označit za původce újmy, a proto náhrady patří na položku 5811.</w:t>
      </w:r>
    </w:p>
    <w:p w:rsidR="002339E2" w:rsidRPr="000C1DBE" w:rsidRDefault="002339E2" w:rsidP="002339E2">
      <w:pPr>
        <w:spacing w:line="288" w:lineRule="auto"/>
        <w:jc w:val="both"/>
        <w:rPr>
          <w:sz w:val="22"/>
          <w:szCs w:val="22"/>
        </w:rPr>
      </w:pPr>
    </w:p>
    <w:p w:rsidR="002339E2" w:rsidRDefault="002339E2" w:rsidP="002339E2">
      <w:pPr>
        <w:spacing w:after="120" w:line="288" w:lineRule="auto"/>
        <w:jc w:val="both"/>
      </w:pPr>
      <w:r w:rsidRPr="00CC6940">
        <w:rPr>
          <w:u w:val="single"/>
        </w:rPr>
        <w:t xml:space="preserve">K čl. I bodu </w:t>
      </w:r>
      <w:r w:rsidR="00C1026A">
        <w:rPr>
          <w:u w:val="single"/>
        </w:rPr>
        <w:t>59</w:t>
      </w:r>
      <w:r>
        <w:t xml:space="preserve"> (změna v odstavci 2 náplně položky 5909 – následek stanovení definice dobropisu):</w:t>
      </w:r>
    </w:p>
    <w:p w:rsidR="002339E2" w:rsidRDefault="002339E2" w:rsidP="002339E2">
      <w:pPr>
        <w:spacing w:line="288" w:lineRule="auto"/>
        <w:jc w:val="both"/>
        <w:rPr>
          <w:color w:val="000000"/>
        </w:rPr>
      </w:pPr>
      <w:r>
        <w:tab/>
        <w:t>Poslední novelou vyhlášky o rozpočtové skladbě, tj. vyhláškou č. 329/2018 Sb., bylo do odstavce 3 náplně položky 2324, který stanoví zařazení příjmů z dobropisů, doplněno, že „d</w:t>
      </w:r>
      <w:r w:rsidRPr="00841EA4">
        <w:rPr>
          <w:color w:val="000000"/>
        </w:rPr>
        <w:t>obropisem se rozumí právní jednání, kterým dodavatel věcí, služeb, prací nebo výkonů snižuje odběrateli peněžitý dluh za dodávku, který odběratel už zaplatil</w:t>
      </w:r>
      <w:r>
        <w:rPr>
          <w:color w:val="000000"/>
        </w:rPr>
        <w:t>“. Dosavadní odstavec 2, podle nějž na položku 5909 patří „vratky dobropisů“, nevyhovuje, protože dobropis sám znamená vrácení peněz, které pro toho, kdo vrací, je výdajem a pro toho, kdo vrácené peníze dostává, příjmem. Ustanovení o dobropisech se uvádí na pravou míru a doplňuje se též přeplatek záloh („</w:t>
      </w:r>
      <w:r w:rsidRPr="004B7F11">
        <w:rPr>
          <w:color w:val="000000"/>
        </w:rPr>
        <w:t>zaplacení rozdílu mezi úhrnem přijatých záloh a částkou vyúčtování, která je nižší než tento úhrn záloh</w:t>
      </w:r>
      <w:r>
        <w:rPr>
          <w:color w:val="000000"/>
        </w:rPr>
        <w:t>“) a vrácení mylné platby.</w:t>
      </w:r>
    </w:p>
    <w:p w:rsidR="002339E2" w:rsidRPr="000C1DBE" w:rsidRDefault="002339E2" w:rsidP="002339E2">
      <w:pPr>
        <w:spacing w:line="288" w:lineRule="auto"/>
        <w:jc w:val="both"/>
        <w:rPr>
          <w:color w:val="000000"/>
          <w:sz w:val="22"/>
          <w:szCs w:val="22"/>
        </w:rPr>
      </w:pPr>
    </w:p>
    <w:p w:rsidR="002339E2" w:rsidRDefault="002339E2" w:rsidP="002339E2">
      <w:pPr>
        <w:spacing w:after="120" w:line="288" w:lineRule="auto"/>
        <w:jc w:val="both"/>
      </w:pPr>
      <w:r w:rsidRPr="00CC6940">
        <w:rPr>
          <w:u w:val="single"/>
        </w:rPr>
        <w:t xml:space="preserve">K čl. I bodu </w:t>
      </w:r>
      <w:r>
        <w:rPr>
          <w:u w:val="single"/>
        </w:rPr>
        <w:t>6</w:t>
      </w:r>
      <w:r w:rsidR="00C1026A">
        <w:rPr>
          <w:u w:val="single"/>
        </w:rPr>
        <w:t>0</w:t>
      </w:r>
      <w:r>
        <w:t xml:space="preserve"> (další změna v náplni položky 5909 – zpřesnění):</w:t>
      </w:r>
    </w:p>
    <w:p w:rsidR="002339E2" w:rsidRDefault="002339E2" w:rsidP="002339E2">
      <w:pPr>
        <w:spacing w:line="288" w:lineRule="auto"/>
        <w:jc w:val="both"/>
      </w:pPr>
      <w:r>
        <w:tab/>
        <w:t xml:space="preserve">Nově se formuluje odstavec 9 náplně položky 5909, protože se ukázalo, že dosavadní stručná formulace nebyla úplně pochopitelná. Odstavec 9 je podobný odstavci 2, který se ale týká vracení peněžních prostředků, tj. jejich převod zpět tomu, kdo je poukázal, kdežto odstavec 9 se týká peněžních prostředků, které má příjemce poukázat někomu jinému než zpět tomu, kdo je poslal. </w:t>
      </w:r>
    </w:p>
    <w:p w:rsidR="002339E2" w:rsidRPr="000C1DBE" w:rsidRDefault="002339E2" w:rsidP="002339E2">
      <w:pPr>
        <w:spacing w:line="288" w:lineRule="auto"/>
        <w:jc w:val="both"/>
        <w:rPr>
          <w:sz w:val="20"/>
          <w:szCs w:val="20"/>
        </w:rPr>
      </w:pPr>
    </w:p>
    <w:p w:rsidR="002339E2" w:rsidRDefault="002339E2" w:rsidP="002339E2">
      <w:pPr>
        <w:spacing w:after="120" w:line="288" w:lineRule="auto"/>
        <w:jc w:val="both"/>
      </w:pPr>
      <w:r w:rsidRPr="00CC6940">
        <w:rPr>
          <w:u w:val="single"/>
        </w:rPr>
        <w:t xml:space="preserve">K čl. I bodu </w:t>
      </w:r>
      <w:r>
        <w:rPr>
          <w:u w:val="single"/>
        </w:rPr>
        <w:t>6</w:t>
      </w:r>
      <w:r w:rsidR="00C1026A">
        <w:rPr>
          <w:u w:val="single"/>
        </w:rPr>
        <w:t>1</w:t>
      </w:r>
      <w:r>
        <w:t xml:space="preserve"> (změna v odstavci 3 náplně položky 6121 - aktualizace):</w:t>
      </w:r>
    </w:p>
    <w:p w:rsidR="002339E2" w:rsidRDefault="002339E2" w:rsidP="002339E2">
      <w:pPr>
        <w:spacing w:line="288" w:lineRule="auto"/>
        <w:jc w:val="both"/>
      </w:pPr>
      <w:r>
        <w:tab/>
        <w:t>Stejně jako v náplních položek 5171 a 5362 se jako další novela zákona o dani z přidané hodnoty doplňuje zákon č. 80/2019 Sb., který byl doplněn i jako novela zákona o dani z hazardních her do náplní položek 1381 a 1385.</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6</w:t>
      </w:r>
      <w:r w:rsidR="000C1DBE">
        <w:rPr>
          <w:u w:val="single"/>
        </w:rPr>
        <w:t>2</w:t>
      </w:r>
      <w:r>
        <w:t xml:space="preserve"> (změna v náplni položky 6356 – oprava chyby):</w:t>
      </w:r>
    </w:p>
    <w:p w:rsidR="002339E2" w:rsidRDefault="002339E2" w:rsidP="002339E2">
      <w:pPr>
        <w:spacing w:line="288" w:lineRule="auto"/>
        <w:jc w:val="both"/>
      </w:pPr>
      <w:r>
        <w:tab/>
        <w:t xml:space="preserve">Položka 6356 byla zřízena bodem 32 deváté novely vyhlášky o rozpočtové skladbě (bodem 32 vyhlášky č. 452/2011 Sb.) s náplní, v níž byla jen jedna věta, dnešní věta první. Bodem 60 dvanácté novely (vyhlášky č. 464/2013 Sb.) byla k této větě přidána věta </w:t>
      </w:r>
      <w:r w:rsidRPr="00CC7BD0">
        <w:t>„Na tuto položku zařazují obce, dobrovolné svazky obcí a kraje transfery svým příspěvkovým organizacím, u kterých plní úlohu prostředníků (k tomu v</w:t>
      </w:r>
      <w:r>
        <w:t xml:space="preserve"> náplni seskupení položek 52).“. Bodem 70 poslední, osmnácté novely (vyhlášky č. 329/2018 Sb.) byla přidána ještě třetí věta. Ta zní: „</w:t>
      </w:r>
      <w:r w:rsidRPr="00CC7BD0">
        <w:t>Na tuto položku zařazují obce, dobrovolné svazky obcí a kraje transfery svým příspěvkovým organizacím, u kterých plní úlohu prostředníků (k tomu odstavec 3 náplně seskupení položek 52).</w:t>
      </w:r>
      <w:r>
        <w:t>“ Zní tedy stejně jako druhá věta jen s tím rozdílem, že v závorce místo „</w:t>
      </w:r>
      <w:r w:rsidRPr="00CC7BD0">
        <w:t>k tomu v</w:t>
      </w:r>
      <w:r>
        <w:t> náplni“ (do ledna 2018 nebyla náplň seskupení položek 52 členěna do odstavců) je „</w:t>
      </w:r>
      <w:r w:rsidRPr="00CC7BD0">
        <w:t>k tomu odstavec 3 náplně</w:t>
      </w:r>
      <w:r>
        <w:t>“. Tato chyba se nyní opravuje tím, že druhá věta se vypouští.</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6</w:t>
      </w:r>
      <w:r w:rsidR="000C1DBE">
        <w:rPr>
          <w:u w:val="single"/>
        </w:rPr>
        <w:t>3</w:t>
      </w:r>
      <w:r>
        <w:t xml:space="preserve"> (doplnění názvu podseskupení položek 626 – důsledek zřízení položky 6363):</w:t>
      </w:r>
    </w:p>
    <w:p w:rsidR="002339E2" w:rsidRDefault="002339E2" w:rsidP="002339E2">
      <w:pPr>
        <w:spacing w:line="288" w:lineRule="auto"/>
        <w:jc w:val="both"/>
      </w:pPr>
      <w:r>
        <w:tab/>
        <w:t>Název podseskupení položek je nutné doplnit v důsledku zřízení položky 6363. Kvůli ní název „</w:t>
      </w:r>
      <w:r w:rsidRPr="00C91CE1">
        <w:t>Investiční převody vlastním fondům</w:t>
      </w:r>
      <w:r>
        <w:t>“ nevyhovuje. Tato položka se zřizuje zejména pro převody mezi hl. m. Prahou a jejími městskými částmi, které mají právní subjektivitu, takže nejde o převody vlastním fondům, o ty jde jen u převodů mezi statutárními městy a jejich obvody, které ji nemají.</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6</w:t>
      </w:r>
      <w:r w:rsidR="000C1DBE">
        <w:rPr>
          <w:u w:val="single"/>
        </w:rPr>
        <w:t>4</w:t>
      </w:r>
      <w:r>
        <w:t xml:space="preserve"> (zřízení položky 6363 - prohloubení informací):</w:t>
      </w:r>
    </w:p>
    <w:p w:rsidR="002339E2" w:rsidRDefault="002339E2" w:rsidP="002339E2">
      <w:pPr>
        <w:spacing w:line="288" w:lineRule="auto"/>
        <w:jc w:val="both"/>
        <w:rPr>
          <w:color w:val="000000"/>
        </w:rPr>
      </w:pPr>
      <w:r>
        <w:tab/>
        <w:t>Důvody zřízení položky 6363 jsou uvedeny výše v odůvodnění bodu, jímž se mění název a náplň položky 4137, bodu, jímž se zřizuje položka 4251, a bodu, jímž se mění název a náplň položky 5347. Položka 6363 se zřizuje pro výdaje hl. m. Prahy na investiční dotace jeho městským částem (a případné výdaje těchto městských částí na investiční dotace hl. m. Praze, pokud by se někdy vyskytly) a výdaje statutárních měst na takové dotace jejich obvodům a částem (a případné výdaje těchto obvodů a částí na investiční dotace statutárním městům, pokud by se někdy vyskytly).</w:t>
      </w:r>
    </w:p>
    <w:p w:rsidR="002339E2" w:rsidRDefault="002339E2" w:rsidP="002339E2">
      <w:pPr>
        <w:spacing w:line="288" w:lineRule="auto"/>
        <w:jc w:val="both"/>
        <w:rPr>
          <w:color w:val="000000"/>
        </w:rPr>
      </w:pPr>
    </w:p>
    <w:p w:rsidR="002339E2" w:rsidRDefault="002339E2" w:rsidP="002339E2">
      <w:pPr>
        <w:spacing w:after="120" w:line="288" w:lineRule="auto"/>
        <w:jc w:val="both"/>
      </w:pPr>
      <w:r w:rsidRPr="00CC6940">
        <w:rPr>
          <w:u w:val="single"/>
        </w:rPr>
        <w:t xml:space="preserve">K čl. I bodu </w:t>
      </w:r>
      <w:r>
        <w:rPr>
          <w:u w:val="single"/>
        </w:rPr>
        <w:t>6</w:t>
      </w:r>
      <w:r w:rsidR="000C1DBE">
        <w:rPr>
          <w:u w:val="single"/>
        </w:rPr>
        <w:t>5</w:t>
      </w:r>
      <w:r>
        <w:t xml:space="preserve"> (změna v náplni položky 8118 – oprava chyby):</w:t>
      </w:r>
    </w:p>
    <w:p w:rsidR="002339E2" w:rsidRDefault="002339E2" w:rsidP="002339E2">
      <w:pPr>
        <w:spacing w:line="288" w:lineRule="auto"/>
        <w:jc w:val="both"/>
        <w:rPr>
          <w:color w:val="000000"/>
        </w:rPr>
      </w:pPr>
      <w:r>
        <w:tab/>
        <w:t>V náplni položky 8118 je uvedeno, že územní samosprávné celky mohou zisk z prodeje dluhopisů nebo akcií, které předtím koupily za nižší cenu, zařadit na položku 2142 – „</w:t>
      </w:r>
      <w:r>
        <w:rPr>
          <w:color w:val="000000"/>
        </w:rPr>
        <w:t>Příjmy z </w:t>
      </w:r>
      <w:r w:rsidRPr="00DA588B">
        <w:rPr>
          <w:color w:val="000000"/>
        </w:rPr>
        <w:t>podílů na zisku a dividend</w:t>
      </w:r>
      <w:r>
        <w:rPr>
          <w:color w:val="000000"/>
        </w:rPr>
        <w:t>“. Ve skutečnosti patří na p</w:t>
      </w:r>
      <w:r w:rsidRPr="00EB2D49">
        <w:rPr>
          <w:color w:val="000000"/>
        </w:rPr>
        <w:t>oložk</w:t>
      </w:r>
      <w:r>
        <w:rPr>
          <w:color w:val="000000"/>
        </w:rPr>
        <w:t>u</w:t>
      </w:r>
      <w:r w:rsidRPr="00EB2D49">
        <w:rPr>
          <w:color w:val="000000"/>
        </w:rPr>
        <w:t xml:space="preserve"> 2149 – </w:t>
      </w:r>
      <w:r>
        <w:rPr>
          <w:color w:val="000000"/>
        </w:rPr>
        <w:t>„</w:t>
      </w:r>
      <w:r w:rsidRPr="00EB2D49">
        <w:rPr>
          <w:color w:val="000000"/>
        </w:rPr>
        <w:t>Ostatní příjmy z výnosů finančního majetku</w:t>
      </w:r>
      <w:r>
        <w:rPr>
          <w:color w:val="000000"/>
        </w:rPr>
        <w:t>“. Chyba se opravuje.</w:t>
      </w:r>
    </w:p>
    <w:p w:rsidR="002339E2" w:rsidRDefault="002339E2" w:rsidP="002339E2">
      <w:pPr>
        <w:spacing w:line="288" w:lineRule="auto"/>
        <w:jc w:val="both"/>
        <w:rPr>
          <w:color w:val="000000"/>
        </w:rPr>
      </w:pPr>
    </w:p>
    <w:p w:rsidR="002339E2" w:rsidRDefault="002339E2" w:rsidP="002339E2">
      <w:pPr>
        <w:spacing w:line="288" w:lineRule="auto"/>
        <w:jc w:val="both"/>
      </w:pPr>
      <w:r w:rsidRPr="00CC6940">
        <w:rPr>
          <w:u w:val="single"/>
        </w:rPr>
        <w:t xml:space="preserve">K čl. I bodu </w:t>
      </w:r>
      <w:r>
        <w:rPr>
          <w:u w:val="single"/>
        </w:rPr>
        <w:t>6</w:t>
      </w:r>
      <w:r w:rsidR="000C1DBE">
        <w:rPr>
          <w:u w:val="single"/>
        </w:rPr>
        <w:t>6</w:t>
      </w:r>
      <w:r w:rsidRPr="00306DCF">
        <w:t xml:space="preserve"> </w:t>
      </w:r>
      <w:r>
        <w:t xml:space="preserve">(změna v náplni paragrafu 2221 – důsledek zřízení paragrafů 2294 a 2295 a oprava </w:t>
      </w:r>
    </w:p>
    <w:p w:rsidR="002339E2" w:rsidRDefault="002339E2" w:rsidP="002339E2">
      <w:pPr>
        <w:spacing w:after="120" w:line="288" w:lineRule="auto"/>
        <w:jc w:val="both"/>
      </w:pPr>
      <w:r>
        <w:t xml:space="preserve">                          chyby):</w:t>
      </w:r>
    </w:p>
    <w:p w:rsidR="002339E2" w:rsidRDefault="002339E2" w:rsidP="002339E2">
      <w:pPr>
        <w:spacing w:line="288" w:lineRule="auto"/>
        <w:jc w:val="both"/>
      </w:pPr>
      <w:r>
        <w:tab/>
        <w:t xml:space="preserve">Podle bodů 71 a 73 se rozděluje paragraf 2292 na paragrafy 2292, 2294 a 2295. Na první z nich budou patřit výdaje na dopravní obslužnost již jen linkovou, na druhý z nich na dopravní obslužnost drážní a na třetí smíšenou. V náplni paragrafu </w:t>
      </w:r>
      <w:r w:rsidRPr="00D90112">
        <w:t xml:space="preserve">2221 </w:t>
      </w:r>
      <w:r>
        <w:t>–</w:t>
      </w:r>
      <w:r w:rsidRPr="00D90112">
        <w:t xml:space="preserve"> </w:t>
      </w:r>
      <w:r>
        <w:t>„</w:t>
      </w:r>
      <w:r w:rsidRPr="00D90112">
        <w:t>Provoz veřejné silniční dopravy</w:t>
      </w:r>
      <w:r>
        <w:t xml:space="preserve">“ proto již nemůže být řečeno, že na něj nepatří výdaje paragrafů jen 2292 a 2293, ale musí se doplnit </w:t>
      </w:r>
      <w:r>
        <w:lastRenderedPageBreak/>
        <w:t>i nový paragraf 2295 (nový paragraf 2294 ne, protože to je samozřejmé, jelikož se týká železniční dopravy, kterou položky podseskupení 221 nezahrnují). Zároveň se vypouští ustanovení, že paragraf 2221 z</w:t>
      </w:r>
      <w:r w:rsidRPr="00DD6207">
        <w:t>ahrnuje i dotace k zabezpečení územní dopravní obslužnosti</w:t>
      </w:r>
      <w:r>
        <w:t>. Ty zahrnoval, dokud nebyl zřízen paragraf 2292 a pak paragraf 2293 (a nyní ještě paragrafy 2294 a 2295). Nyní zahrnuje již jen cenové dotace.</w:t>
      </w:r>
    </w:p>
    <w:p w:rsidR="002339E2" w:rsidRDefault="002339E2" w:rsidP="002339E2">
      <w:pPr>
        <w:spacing w:line="288" w:lineRule="auto"/>
        <w:jc w:val="both"/>
      </w:pPr>
    </w:p>
    <w:p w:rsidR="002339E2" w:rsidRDefault="002339E2" w:rsidP="002339E2">
      <w:pPr>
        <w:spacing w:line="288" w:lineRule="auto"/>
        <w:jc w:val="both"/>
      </w:pPr>
      <w:r w:rsidRPr="00CC6940">
        <w:rPr>
          <w:u w:val="single"/>
        </w:rPr>
        <w:t xml:space="preserve">K čl. I bodu </w:t>
      </w:r>
      <w:r w:rsidR="000C1DBE">
        <w:rPr>
          <w:u w:val="single"/>
        </w:rPr>
        <w:t>67</w:t>
      </w:r>
      <w:r>
        <w:t xml:space="preserve"> (změna v náplni paragrafu 2242 – důsledek zřízení paragrafů 2294 a 2295 a oprava </w:t>
      </w:r>
    </w:p>
    <w:p w:rsidR="002339E2" w:rsidRDefault="002339E2" w:rsidP="002339E2">
      <w:pPr>
        <w:spacing w:after="120" w:line="288" w:lineRule="auto"/>
        <w:jc w:val="both"/>
      </w:pPr>
      <w:r>
        <w:t xml:space="preserve">                          chyby):</w:t>
      </w:r>
    </w:p>
    <w:p w:rsidR="002339E2" w:rsidRDefault="002339E2" w:rsidP="002339E2">
      <w:pPr>
        <w:spacing w:line="288" w:lineRule="auto"/>
        <w:jc w:val="both"/>
        <w:rPr>
          <w:color w:val="000000"/>
        </w:rPr>
      </w:pPr>
      <w:r>
        <w:tab/>
        <w:t>Podle bodů 71 a 73 se rozděluje paragraf 2292 na paragrafy 2292, 2294 a 2295. Na první z nich budou patřit výdaje na dopravní obslužnost již jen linkovou, na druhý z nich na dopravní obslužnost drážní a na třetí smíšenou. V náplni paragrafu 2242</w:t>
      </w:r>
      <w:r w:rsidRPr="00D90112">
        <w:t xml:space="preserve"> </w:t>
      </w:r>
      <w:r>
        <w:t>–</w:t>
      </w:r>
      <w:r w:rsidRPr="00D90112">
        <w:t xml:space="preserve"> </w:t>
      </w:r>
      <w:r>
        <w:t>„</w:t>
      </w:r>
      <w:r w:rsidRPr="00D90112">
        <w:t xml:space="preserve">Provoz veřejné </w:t>
      </w:r>
      <w:r>
        <w:t>želez</w:t>
      </w:r>
      <w:r w:rsidRPr="00D90112">
        <w:t>niční dopravy</w:t>
      </w:r>
      <w:r>
        <w:t>“ proto již nemůže být řečeno, že na něj nepatří výdaje paragrafů 2292 a 2293. Na paragrafu 2292 nyní bude již jen linková (silniční) doprava a tu položky podseskupení 224 nezahrnují, takže je samozřejmé, že jeho výdaje na paragraf 2242 nepatří, a proto je třeba ho vypustit. Kromě toho se musejí doplnit nové paragrafy 2294 a 2295. Zároveň se vypouští ustanovení, že paragraf 2242 z</w:t>
      </w:r>
      <w:r w:rsidRPr="00DD6207">
        <w:t>ahrnuje i dotace k zabezpečení územní dopravní obslužnosti</w:t>
      </w:r>
      <w:r>
        <w:t>. Ty zahrnoval, dokud nebyl zřízen paragraf 2292 a pak paragraf 2293 (a nyní ještě paragrafy 2294 a 2295). Nyní zahrnuje již jen cenové dotace.</w:t>
      </w:r>
    </w:p>
    <w:p w:rsidR="002339E2" w:rsidRDefault="002339E2" w:rsidP="002339E2">
      <w:pPr>
        <w:spacing w:line="288" w:lineRule="auto"/>
        <w:jc w:val="both"/>
        <w:rPr>
          <w:color w:val="000000"/>
        </w:rPr>
      </w:pPr>
    </w:p>
    <w:p w:rsidR="002339E2" w:rsidRDefault="002339E2" w:rsidP="002339E2">
      <w:pPr>
        <w:spacing w:line="288" w:lineRule="auto"/>
        <w:jc w:val="both"/>
      </w:pPr>
      <w:r w:rsidRPr="00CC6940">
        <w:rPr>
          <w:u w:val="single"/>
        </w:rPr>
        <w:t xml:space="preserve">K čl. I bodu </w:t>
      </w:r>
      <w:r w:rsidR="000C1DBE">
        <w:rPr>
          <w:u w:val="single"/>
        </w:rPr>
        <w:t>68</w:t>
      </w:r>
      <w:r>
        <w:t xml:space="preserve"> (doplnění názvu paragrafu 2292 a změna v jeho náplni – důsledek zřízení paragrafu </w:t>
      </w:r>
    </w:p>
    <w:p w:rsidR="002339E2" w:rsidRDefault="002339E2" w:rsidP="002339E2">
      <w:pPr>
        <w:spacing w:after="120" w:line="288" w:lineRule="auto"/>
        <w:jc w:val="both"/>
      </w:pPr>
      <w:r>
        <w:t xml:space="preserve">                          2294):</w:t>
      </w:r>
    </w:p>
    <w:p w:rsidR="002339E2" w:rsidRDefault="002339E2" w:rsidP="002339E2">
      <w:pPr>
        <w:spacing w:line="288" w:lineRule="auto"/>
        <w:jc w:val="both"/>
      </w:pPr>
      <w:r>
        <w:tab/>
        <w:t>Paragraf 2292 se rozděluje na dosavadní paragraf 2292 a nové paragrafy 2294 a 2295 (k tomu v bodu 73), a to tak, že v paragrafu 2292 zůstanou výdaje jen na linkovou dopravní obslužnost a výdaje na dopravní obslužnost drážní přejdou do nového paragrafu 2294. Omezení paragrafu 2292 jen na linkovou dopravní obslužnost se provádí tím, že se do jeho názvu doplňuje slovo „linková“ a z jeho náplně se vylučuje veřejná drážní doprava. Náplň paragrafu se kromě toho podstatně zpřesňuje.</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sidR="000C1DBE">
        <w:rPr>
          <w:u w:val="single"/>
        </w:rPr>
        <w:t>69</w:t>
      </w:r>
      <w:r>
        <w:t xml:space="preserve"> (změna v náplni paragrafu 2293 – zpřesnění):</w:t>
      </w:r>
    </w:p>
    <w:p w:rsidR="002339E2" w:rsidRDefault="002339E2" w:rsidP="002339E2">
      <w:pPr>
        <w:spacing w:line="288" w:lineRule="auto"/>
        <w:jc w:val="both"/>
        <w:rPr>
          <w:color w:val="000000"/>
        </w:rPr>
      </w:pPr>
      <w:r>
        <w:tab/>
        <w:t>Dopravní obslužnost se zajišťuje podle zákona č. 194/2010 Sb., o veřejných službách v přepravě cestujících a o změně dalších zákonů, ve znění zákonů č. 135/2016 Sb. a č. 183/2017 Sb., zejména uzavíráním smluv podle něj, ale někdy se zajišťuje též uzavíráním jiných smluv. Podle zákona o veřejných službách v přepravě cestujících se zajišťuje dopravní obslužnost jen linková (autobusy) a drážní (vlaky, metrem, tramvajemi, trolejbusy a lanovkami). Dopravní obslužnost jinými druhy dopravy, tj. dopravou leteckou a vodní, se tedy může zajišťovat jen smlouvami jinými než podle tohoto zákona. Jestliže se na paragraf 2293 zařazují výdaje jen na dopravní obslužnost jinou než podle zákona o veřejných službách v přepravě cestujících, musí to být dopravní obslužnost letecká a vodní a případně doprava linková a drážní podle zvláštních smluv.</w:t>
      </w:r>
    </w:p>
    <w:p w:rsidR="002339E2" w:rsidRDefault="002339E2" w:rsidP="002339E2">
      <w:pPr>
        <w:spacing w:line="288" w:lineRule="auto"/>
        <w:jc w:val="both"/>
        <w:rPr>
          <w:color w:val="000000"/>
        </w:rPr>
      </w:pPr>
    </w:p>
    <w:p w:rsidR="002339E2" w:rsidRDefault="002339E2" w:rsidP="002339E2">
      <w:pPr>
        <w:spacing w:after="120" w:line="288" w:lineRule="auto"/>
        <w:jc w:val="both"/>
      </w:pPr>
      <w:r w:rsidRPr="00CC6940">
        <w:rPr>
          <w:u w:val="single"/>
        </w:rPr>
        <w:t xml:space="preserve">K čl. I bodu </w:t>
      </w:r>
      <w:r>
        <w:rPr>
          <w:u w:val="single"/>
        </w:rPr>
        <w:t>7</w:t>
      </w:r>
      <w:r w:rsidR="000C1DBE">
        <w:rPr>
          <w:u w:val="single"/>
        </w:rPr>
        <w:t>0</w:t>
      </w:r>
      <w:r>
        <w:t xml:space="preserve"> (zřízení paragrafů 2294 a 2295 – prohloubení informací o dopravní obslužnosti):</w:t>
      </w:r>
    </w:p>
    <w:p w:rsidR="002339E2" w:rsidRDefault="002339E2" w:rsidP="002339E2">
      <w:pPr>
        <w:spacing w:line="288" w:lineRule="auto"/>
        <w:jc w:val="both"/>
      </w:pPr>
      <w:r>
        <w:lastRenderedPageBreak/>
        <w:tab/>
        <w:t>Protože údaje z položky 5193 – „</w:t>
      </w:r>
      <w:r w:rsidRPr="001540B5">
        <w:rPr>
          <w:color w:val="000000"/>
        </w:rPr>
        <w:t>Výdaje na dopravní územní obs</w:t>
      </w:r>
      <w:r>
        <w:rPr>
          <w:color w:val="000000"/>
        </w:rPr>
        <w:t>lužnost“ zahrnují jen výdaje podle smluv o</w:t>
      </w:r>
      <w:r w:rsidRPr="001540B5">
        <w:rPr>
          <w:color w:val="000000"/>
        </w:rPr>
        <w:t xml:space="preserve"> veřejných službách v přepravě cestujících uzavíraných podle zákona o veřejných službách v přepravě cestujících</w:t>
      </w:r>
      <w:r>
        <w:rPr>
          <w:color w:val="000000"/>
        </w:rPr>
        <w:t>, byl</w:t>
      </w:r>
      <w:r w:rsidRPr="001540B5">
        <w:rPr>
          <w:color w:val="000000"/>
        </w:rPr>
        <w:t xml:space="preserve"> </w:t>
      </w:r>
      <w:r>
        <w:rPr>
          <w:color w:val="000000"/>
        </w:rPr>
        <w:t>p</w:t>
      </w:r>
      <w:r>
        <w:t>atnáctou novelou vyhlášky č. 323/2002 Sb. (vyhláškou č. 463/2016) zřízen paragraf 2292 – „Dopravní obslužnost“, na nějž vedle výdajů na položce 5193 patřily „</w:t>
      </w:r>
      <w:r w:rsidRPr="00963448">
        <w:rPr>
          <w:color w:val="000000"/>
        </w:rPr>
        <w:t>i výdaje na převody peněžních prostředků právnickým osobám pověřeným plněním úkolů při zřizování a organizaci integrovaných veřejných služeb v přepravě cestujících (§ 6 odst. 2 zákona), jsou-li tyto peněžní prostředky určeny na dopravní obslužnost</w:t>
      </w:r>
      <w:r>
        <w:rPr>
          <w:color w:val="000000"/>
        </w:rPr>
        <w:t xml:space="preserve">“. Sedmnáctá novela (vyhláška č. 12/2018 Sb.) pak zřídila paragraf 2293 – „Dopravní obslužnost mimo veřejnou službu“ pro výdaje podle smluv o dopravní obslužnosti kromě smluv </w:t>
      </w:r>
      <w:r w:rsidRPr="001540B5">
        <w:rPr>
          <w:color w:val="000000"/>
        </w:rPr>
        <w:t>podle zákona o veřejných službách v přepravě cestujících</w:t>
      </w:r>
      <w:r>
        <w:rPr>
          <w:color w:val="000000"/>
        </w:rPr>
        <w:t>. Ani to však pro potřeby ministerstva financí nestačí a je třeba ještě rozdělit paragraf 2292 na dopravní obslužnost linkovou a drážní. Protože však některé podniky, s kterými se smlouvy uzavírají, provozují dopravu linkovou i drážní, zřizuje se ještě paragraf pro obojí tuto dopravu.</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7</w:t>
      </w:r>
      <w:r w:rsidR="000C1DBE">
        <w:rPr>
          <w:u w:val="single"/>
        </w:rPr>
        <w:t>1</w:t>
      </w:r>
      <w:r>
        <w:t xml:space="preserve"> (změna v názvu paragrafu 4193 – důsledek názvu pododdílu):</w:t>
      </w:r>
    </w:p>
    <w:p w:rsidR="002339E2" w:rsidRDefault="002339E2" w:rsidP="002339E2">
      <w:pPr>
        <w:spacing w:line="288" w:lineRule="auto"/>
        <w:jc w:val="both"/>
      </w:pPr>
      <w:r>
        <w:tab/>
        <w:t>Paragraf 4193 je v rozpočtové skladbě od roku 1998 a celou tuto dobu nese název „</w:t>
      </w:r>
      <w:r w:rsidRPr="00E347F3">
        <w:rPr>
          <w:color w:val="000000"/>
        </w:rPr>
        <w:t xml:space="preserve">Dávky </w:t>
      </w:r>
      <w:r w:rsidRPr="00BA13F3">
        <w:rPr>
          <w:color w:val="000000"/>
        </w:rPr>
        <w:t>a odškodnění</w:t>
      </w:r>
      <w:r w:rsidRPr="00E347F3">
        <w:rPr>
          <w:color w:val="000000"/>
        </w:rPr>
        <w:t xml:space="preserve"> válečným veteránům a perzekvovaným osobám</w:t>
      </w:r>
      <w:r>
        <w:rPr>
          <w:color w:val="000000"/>
        </w:rPr>
        <w:t>“</w:t>
      </w:r>
      <w:r>
        <w:t>. Název pododdílu 419 je však „</w:t>
      </w:r>
      <w:r w:rsidRPr="008C6439">
        <w:t>Ostatní dávky povahy sociálního zabezpečení</w:t>
      </w:r>
      <w:r>
        <w:t>“ a tedy by na jeho paragrafy měly patřit jen dávky. Slovo „odškodnění“ se proto z názvu paragrafu vypouští.</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7</w:t>
      </w:r>
      <w:r w:rsidR="000C1DBE">
        <w:rPr>
          <w:u w:val="single"/>
        </w:rPr>
        <w:t>2</w:t>
      </w:r>
      <w:r>
        <w:t xml:space="preserve"> (doplnění náplně paragrafu 4339</w:t>
      </w:r>
      <w:r w:rsidRPr="001479F5">
        <w:rPr>
          <w:color w:val="000000"/>
        </w:rPr>
        <w:t xml:space="preserve"> </w:t>
      </w:r>
      <w:r>
        <w:rPr>
          <w:color w:val="000000"/>
        </w:rPr>
        <w:t>– zpřesnění</w:t>
      </w:r>
      <w:r>
        <w:t>):</w:t>
      </w:r>
    </w:p>
    <w:p w:rsidR="002339E2" w:rsidRDefault="002339E2" w:rsidP="002339E2">
      <w:pPr>
        <w:spacing w:line="288" w:lineRule="auto"/>
        <w:jc w:val="both"/>
      </w:pPr>
      <w:r>
        <w:tab/>
        <w:t xml:space="preserve">Nebylo jasné, na jaký </w:t>
      </w:r>
      <w:r w:rsidRPr="00170A06">
        <w:t>paragraf patří výdaje související s dětskými skupinami</w:t>
      </w:r>
      <w:r>
        <w:t>, zařazují se na paragraf 4339.</w:t>
      </w:r>
    </w:p>
    <w:p w:rsidR="002339E2" w:rsidRDefault="002339E2" w:rsidP="002339E2">
      <w:pPr>
        <w:spacing w:line="288" w:lineRule="auto"/>
        <w:jc w:val="both"/>
      </w:pPr>
    </w:p>
    <w:p w:rsidR="002339E2" w:rsidRDefault="002339E2" w:rsidP="002339E2">
      <w:pPr>
        <w:spacing w:after="120" w:line="288" w:lineRule="auto"/>
        <w:jc w:val="both"/>
      </w:pPr>
      <w:r w:rsidRPr="00CC6940">
        <w:rPr>
          <w:u w:val="single"/>
        </w:rPr>
        <w:t xml:space="preserve">K čl. I bodu </w:t>
      </w:r>
      <w:r>
        <w:rPr>
          <w:u w:val="single"/>
        </w:rPr>
        <w:t>7</w:t>
      </w:r>
      <w:r w:rsidR="000C1DBE">
        <w:rPr>
          <w:u w:val="single"/>
        </w:rPr>
        <w:t>3</w:t>
      </w:r>
      <w:r>
        <w:t xml:space="preserve"> (změna v náplni paragrafu 6330</w:t>
      </w:r>
      <w:r w:rsidRPr="001479F5">
        <w:rPr>
          <w:color w:val="000000"/>
        </w:rPr>
        <w:t xml:space="preserve"> </w:t>
      </w:r>
      <w:r>
        <w:rPr>
          <w:color w:val="000000"/>
        </w:rPr>
        <w:t>– důsledek zřízení položek 4251 a 6363</w:t>
      </w:r>
      <w:r>
        <w:t>):</w:t>
      </w:r>
    </w:p>
    <w:p w:rsidR="002339E2" w:rsidRDefault="002339E2" w:rsidP="002339E2">
      <w:pPr>
        <w:spacing w:line="288" w:lineRule="auto"/>
        <w:jc w:val="both"/>
      </w:pPr>
      <w:r>
        <w:tab/>
        <w:t>Paragraf 6330 slouží pro výdaje na převody vlastním fondům a příjmy z těchto převodů. Jeho náplň uvádí podseskupení položek, na kterých tyto převody jsou. Ty se v důsledku zřízení položek 4251 a 6363 rozšiřují o podseskupení položek 425 a 636.</w:t>
      </w:r>
    </w:p>
    <w:p w:rsidR="002339E2" w:rsidRDefault="002339E2" w:rsidP="002339E2">
      <w:pPr>
        <w:spacing w:line="288" w:lineRule="auto"/>
        <w:jc w:val="both"/>
      </w:pPr>
    </w:p>
    <w:p w:rsidR="002339E2" w:rsidRPr="00391129" w:rsidRDefault="002339E2" w:rsidP="002339E2">
      <w:pPr>
        <w:spacing w:after="120" w:line="288" w:lineRule="auto"/>
        <w:jc w:val="both"/>
        <w:rPr>
          <w:u w:val="single"/>
        </w:rPr>
      </w:pPr>
      <w:r w:rsidRPr="00391129">
        <w:rPr>
          <w:u w:val="single"/>
        </w:rPr>
        <w:t>K čl. II:</w:t>
      </w:r>
    </w:p>
    <w:p w:rsidR="002339E2" w:rsidRDefault="002339E2" w:rsidP="002339E2">
      <w:pPr>
        <w:spacing w:line="288" w:lineRule="auto"/>
        <w:jc w:val="both"/>
      </w:pPr>
      <w:r>
        <w:tab/>
        <w:t>Nové jednotky třídění se budou používat v rozpočtu na rok 2020 a při sledování skutečných výdajů počínaje dnem 1. ledna 2020. V evidenci a sledování rozpočtu a skutečných výdajů roku 2019 se však bude používat rozpočtová skladba před novelizací nejen v roce 2019, ale i v roce 2020.</w:t>
      </w:r>
    </w:p>
    <w:p w:rsidR="002339E2" w:rsidRDefault="002339E2" w:rsidP="002339E2">
      <w:pPr>
        <w:spacing w:line="288" w:lineRule="auto"/>
        <w:jc w:val="both"/>
      </w:pPr>
    </w:p>
    <w:p w:rsidR="002339E2" w:rsidRPr="00D21CF8" w:rsidRDefault="002339E2" w:rsidP="002339E2">
      <w:pPr>
        <w:spacing w:after="120" w:line="288" w:lineRule="auto"/>
        <w:jc w:val="both"/>
        <w:rPr>
          <w:u w:val="single"/>
        </w:rPr>
      </w:pPr>
      <w:r w:rsidRPr="00D21CF8">
        <w:rPr>
          <w:u w:val="single"/>
        </w:rPr>
        <w:t>K čl. III:</w:t>
      </w:r>
    </w:p>
    <w:p w:rsidR="002339E2" w:rsidRDefault="002339E2" w:rsidP="002339E2">
      <w:pPr>
        <w:spacing w:line="288" w:lineRule="auto"/>
        <w:jc w:val="both"/>
      </w:pPr>
      <w:r>
        <w:tab/>
        <w:t>Počátek účinnosti se stanoví na den první ledna 2020. To nic nemění na tom, že údaje o rozpočtu na rok 2020 se budou podle novelizované rozpočtové skladby třídit už v roce 2019 a že ani v roce 2020 se novelizovaná rozpočtová skladba nepoužije na skutečné příjmy a výdaje roku 2019, jak to plyne z článku II.</w:t>
      </w:r>
    </w:p>
    <w:sectPr w:rsidR="002339E2" w:rsidSect="000C1DBE">
      <w:headerReference w:type="even" r:id="rId6"/>
      <w:headerReference w:type="default" r:id="rId7"/>
      <w:headerReference w:type="first" r:id="rId8"/>
      <w:pgSz w:w="11906" w:h="16838"/>
      <w:pgMar w:top="1304" w:right="1134" w:bottom="130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31E" w:rsidRDefault="00BD031E">
      <w:r>
        <w:separator/>
      </w:r>
    </w:p>
  </w:endnote>
  <w:endnote w:type="continuationSeparator" w:id="0">
    <w:p w:rsidR="00BD031E" w:rsidRDefault="00BD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31E" w:rsidRDefault="00BD031E">
      <w:r>
        <w:separator/>
      </w:r>
    </w:p>
  </w:footnote>
  <w:footnote w:type="continuationSeparator" w:id="0">
    <w:p w:rsidR="00BD031E" w:rsidRDefault="00BD0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508" w:rsidRDefault="00D8680D" w:rsidP="003E750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E7508" w:rsidRDefault="00BD03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02619"/>
      <w:docPartObj>
        <w:docPartGallery w:val="Page Numbers (Top of Page)"/>
        <w:docPartUnique/>
      </w:docPartObj>
    </w:sdtPr>
    <w:sdtEndPr/>
    <w:sdtContent>
      <w:p w:rsidR="003E7508" w:rsidRDefault="00D8680D">
        <w:pPr>
          <w:pStyle w:val="Zhlav"/>
          <w:jc w:val="center"/>
        </w:pPr>
        <w:r>
          <w:fldChar w:fldCharType="begin"/>
        </w:r>
        <w:r>
          <w:instrText>PAGE   \* MERGEFORMAT</w:instrText>
        </w:r>
        <w:r>
          <w:fldChar w:fldCharType="separate"/>
        </w:r>
        <w:r>
          <w:rPr>
            <w:noProof/>
          </w:rPr>
          <w:t>16</w:t>
        </w:r>
        <w:r>
          <w:fldChar w:fldCharType="end"/>
        </w:r>
      </w:p>
    </w:sdtContent>
  </w:sdt>
  <w:p w:rsidR="003E7508" w:rsidRPr="00334B94" w:rsidRDefault="00BD031E" w:rsidP="003E7508">
    <w:pPr>
      <w:pStyle w:val="Zhlav"/>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508" w:rsidRPr="00A864A1" w:rsidRDefault="00BD031E" w:rsidP="003E7508">
    <w:pPr>
      <w:pStyle w:val="Zhlav"/>
      <w:jc w:val="right"/>
      <w:rPr>
        <w:b/>
        <w:sz w:val="28"/>
        <w:szCs w:val="28"/>
      </w:rPr>
    </w:pPr>
  </w:p>
  <w:p w:rsidR="003E7508" w:rsidRPr="001B304B" w:rsidRDefault="00BD031E" w:rsidP="003E7508">
    <w:pPr>
      <w:pStyle w:val="Zhlav"/>
      <w:jc w:val="right"/>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9E2"/>
    <w:rsid w:val="00031C68"/>
    <w:rsid w:val="000C1DBE"/>
    <w:rsid w:val="00133081"/>
    <w:rsid w:val="00213F96"/>
    <w:rsid w:val="00224481"/>
    <w:rsid w:val="002339E2"/>
    <w:rsid w:val="002D11C4"/>
    <w:rsid w:val="002F4643"/>
    <w:rsid w:val="003450C5"/>
    <w:rsid w:val="00496DD7"/>
    <w:rsid w:val="00644ADB"/>
    <w:rsid w:val="00774965"/>
    <w:rsid w:val="008352DD"/>
    <w:rsid w:val="00837355"/>
    <w:rsid w:val="00BD031E"/>
    <w:rsid w:val="00C03A7F"/>
    <w:rsid w:val="00C1026A"/>
    <w:rsid w:val="00D83ED8"/>
    <w:rsid w:val="00D868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5F309-6F8D-483A-8CD9-98980C26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39E2"/>
    <w:rPr>
      <w:rFonts w:eastAsia="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339E2"/>
    <w:pPr>
      <w:jc w:val="both"/>
    </w:pPr>
  </w:style>
  <w:style w:type="character" w:customStyle="1" w:styleId="ZkladntextChar">
    <w:name w:val="Základní text Char"/>
    <w:basedOn w:val="Standardnpsmoodstavce"/>
    <w:link w:val="Zkladntext"/>
    <w:rsid w:val="002339E2"/>
    <w:rPr>
      <w:rFonts w:eastAsia="Times New Roman" w:cs="Times New Roman"/>
      <w:szCs w:val="24"/>
      <w:lang w:eastAsia="cs-CZ"/>
    </w:rPr>
  </w:style>
  <w:style w:type="character" w:styleId="slostrnky">
    <w:name w:val="page number"/>
    <w:basedOn w:val="Standardnpsmoodstavce"/>
    <w:rsid w:val="002339E2"/>
  </w:style>
  <w:style w:type="paragraph" w:styleId="Zhlav">
    <w:name w:val="header"/>
    <w:basedOn w:val="Normln"/>
    <w:link w:val="ZhlavChar"/>
    <w:uiPriority w:val="99"/>
    <w:rsid w:val="002339E2"/>
    <w:pPr>
      <w:tabs>
        <w:tab w:val="center" w:pos="4536"/>
        <w:tab w:val="right" w:pos="9072"/>
      </w:tabs>
    </w:pPr>
  </w:style>
  <w:style w:type="character" w:customStyle="1" w:styleId="ZhlavChar">
    <w:name w:val="Záhlaví Char"/>
    <w:basedOn w:val="Standardnpsmoodstavce"/>
    <w:link w:val="Zhlav"/>
    <w:uiPriority w:val="99"/>
    <w:rsid w:val="002339E2"/>
    <w:rPr>
      <w:rFonts w:eastAsia="Times New Roman" w:cs="Times New Roman"/>
      <w:szCs w:val="24"/>
      <w:lang w:eastAsia="cs-CZ"/>
    </w:rPr>
  </w:style>
  <w:style w:type="character" w:styleId="Siln">
    <w:name w:val="Strong"/>
    <w:qFormat/>
    <w:rsid w:val="002339E2"/>
    <w:rPr>
      <w:b/>
      <w:bCs/>
    </w:rPr>
  </w:style>
  <w:style w:type="paragraph" w:styleId="Textbubliny">
    <w:name w:val="Balloon Text"/>
    <w:basedOn w:val="Normln"/>
    <w:link w:val="TextbublinyChar"/>
    <w:uiPriority w:val="99"/>
    <w:semiHidden/>
    <w:unhideWhenUsed/>
    <w:rsid w:val="000C1DBE"/>
    <w:rPr>
      <w:rFonts w:ascii="Tahoma" w:hAnsi="Tahoma" w:cs="Tahoma"/>
      <w:sz w:val="16"/>
      <w:szCs w:val="16"/>
    </w:rPr>
  </w:style>
  <w:style w:type="character" w:customStyle="1" w:styleId="TextbublinyChar">
    <w:name w:val="Text bubliny Char"/>
    <w:basedOn w:val="Standardnpsmoodstavce"/>
    <w:link w:val="Textbubliny"/>
    <w:uiPriority w:val="99"/>
    <w:semiHidden/>
    <w:rsid w:val="000C1DB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16</Pages>
  <Words>6936</Words>
  <Characters>40924</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Paroubek Jiří Ing.</dc:creator>
  <cp:lastModifiedBy>PC</cp:lastModifiedBy>
  <cp:revision>3</cp:revision>
  <cp:lastPrinted>2019-12-10T11:22:00Z</cp:lastPrinted>
  <dcterms:created xsi:type="dcterms:W3CDTF">2019-12-10T10:28:00Z</dcterms:created>
  <dcterms:modified xsi:type="dcterms:W3CDTF">2019-12-28T21:24:00Z</dcterms:modified>
</cp:coreProperties>
</file>