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7293" w14:textId="77777777" w:rsidR="007B7098" w:rsidRPr="00C27FF4" w:rsidRDefault="00C27FF4" w:rsidP="001C4824">
      <w:pPr>
        <w:jc w:val="both"/>
        <w:rPr>
          <w:rFonts w:ascii="Times New Roman" w:hAnsi="Times New Roman"/>
          <w:b/>
          <w:sz w:val="28"/>
          <w:szCs w:val="28"/>
        </w:rPr>
      </w:pPr>
      <w:r w:rsidRPr="00C27FF4">
        <w:rPr>
          <w:rFonts w:ascii="Times New Roman" w:hAnsi="Times New Roman"/>
          <w:b/>
          <w:sz w:val="28"/>
          <w:szCs w:val="28"/>
        </w:rPr>
        <w:t xml:space="preserve">Předběžná řídící kontrola dle zákona </w:t>
      </w:r>
      <w:r>
        <w:rPr>
          <w:rFonts w:ascii="Times New Roman" w:hAnsi="Times New Roman"/>
          <w:b/>
          <w:sz w:val="28"/>
          <w:szCs w:val="28"/>
        </w:rPr>
        <w:t xml:space="preserve">č. </w:t>
      </w:r>
      <w:r w:rsidRPr="00C27FF4">
        <w:rPr>
          <w:rFonts w:ascii="Times New Roman" w:hAnsi="Times New Roman"/>
          <w:b/>
          <w:sz w:val="28"/>
          <w:szCs w:val="28"/>
        </w:rPr>
        <w:t>320/2001 Sb</w:t>
      </w:r>
      <w:r w:rsidR="005A1B82">
        <w:rPr>
          <w:rFonts w:ascii="Times New Roman" w:hAnsi="Times New Roman"/>
          <w:b/>
          <w:sz w:val="28"/>
          <w:szCs w:val="28"/>
        </w:rPr>
        <w:t>.</w:t>
      </w:r>
      <w:r w:rsidRPr="00C27FF4">
        <w:rPr>
          <w:rFonts w:ascii="Times New Roman" w:hAnsi="Times New Roman"/>
          <w:b/>
          <w:sz w:val="28"/>
          <w:szCs w:val="28"/>
        </w:rPr>
        <w:t xml:space="preserve"> a prováděcí vyhlášky č. 416/2004 Sb.</w:t>
      </w:r>
      <w:r w:rsidR="009822E2">
        <w:rPr>
          <w:rFonts w:ascii="Times New Roman" w:hAnsi="Times New Roman"/>
          <w:b/>
          <w:sz w:val="28"/>
          <w:szCs w:val="28"/>
        </w:rPr>
        <w:t xml:space="preserve"> u </w:t>
      </w:r>
      <w:r w:rsidR="005A1B82">
        <w:rPr>
          <w:rFonts w:ascii="Times New Roman" w:hAnsi="Times New Roman"/>
          <w:b/>
          <w:sz w:val="28"/>
          <w:szCs w:val="28"/>
        </w:rPr>
        <w:t xml:space="preserve">obcí </w:t>
      </w:r>
      <w:r w:rsidR="005A1B82" w:rsidRPr="00C27FF4">
        <w:rPr>
          <w:rFonts w:ascii="Times New Roman" w:hAnsi="Times New Roman"/>
          <w:b/>
          <w:sz w:val="28"/>
          <w:szCs w:val="28"/>
        </w:rPr>
        <w:t>(příkazce</w:t>
      </w:r>
      <w:r>
        <w:rPr>
          <w:rFonts w:ascii="Times New Roman" w:hAnsi="Times New Roman"/>
          <w:b/>
          <w:sz w:val="28"/>
          <w:szCs w:val="28"/>
        </w:rPr>
        <w:t xml:space="preserve"> operace, správce rozpočtu, hlavní účetní)</w:t>
      </w:r>
    </w:p>
    <w:p w14:paraId="2DC8488C" w14:textId="77777777" w:rsidR="00C27FF4" w:rsidRPr="00C27FF4" w:rsidRDefault="00C27FF4" w:rsidP="001C4824">
      <w:pPr>
        <w:jc w:val="both"/>
        <w:rPr>
          <w:rFonts w:ascii="Times New Roman" w:hAnsi="Times New Roman"/>
          <w:b/>
          <w:sz w:val="28"/>
          <w:szCs w:val="28"/>
        </w:rPr>
      </w:pPr>
    </w:p>
    <w:p w14:paraId="76930EF5" w14:textId="3031011A" w:rsidR="00E93027" w:rsidRDefault="00E93027" w:rsidP="001C4824">
      <w:pPr>
        <w:jc w:val="both"/>
        <w:rPr>
          <w:rFonts w:ascii="Times New Roman" w:hAnsi="Times New Roman"/>
          <w:b/>
          <w:sz w:val="28"/>
          <w:szCs w:val="28"/>
        </w:rPr>
      </w:pPr>
      <w:r>
        <w:rPr>
          <w:rFonts w:ascii="Times New Roman" w:hAnsi="Times New Roman"/>
          <w:b/>
          <w:sz w:val="28"/>
          <w:szCs w:val="28"/>
        </w:rPr>
        <w:t>1. Metodika MF (mail z MF s odkazy)</w:t>
      </w:r>
    </w:p>
    <w:p w14:paraId="265D94FD" w14:textId="2B62E145" w:rsidR="00E93027" w:rsidRDefault="00E93027" w:rsidP="00E93027">
      <w:pPr>
        <w:rPr>
          <w:color w:val="1F497D"/>
        </w:rPr>
      </w:pPr>
      <w:r>
        <w:rPr>
          <w:color w:val="1F497D"/>
        </w:rPr>
        <w:t>…</w:t>
      </w:r>
      <w:r>
        <w:rPr>
          <w:color w:val="1F497D"/>
        </w:rPr>
        <w:t>co se týče všech metodických dokumentů, ty uveřejňuje Centrální harmonizační jednotka na webových stránkách ministerstva financí jak ve formátu .</w:t>
      </w:r>
      <w:proofErr w:type="spellStart"/>
      <w:r>
        <w:rPr>
          <w:color w:val="1F497D"/>
        </w:rPr>
        <w:t>pdf</w:t>
      </w:r>
      <w:proofErr w:type="spellEnd"/>
      <w:r>
        <w:rPr>
          <w:color w:val="1F497D"/>
        </w:rPr>
        <w:t>, tak ve velké míře také ve formátu .</w:t>
      </w:r>
      <w:proofErr w:type="spellStart"/>
      <w:r>
        <w:rPr>
          <w:color w:val="1F497D"/>
        </w:rPr>
        <w:t>docx</w:t>
      </w:r>
      <w:proofErr w:type="spellEnd"/>
      <w:r>
        <w:rPr>
          <w:color w:val="1F497D"/>
        </w:rPr>
        <w:t xml:space="preserve">. Konkrétně </w:t>
      </w:r>
      <w:r>
        <w:rPr>
          <w:color w:val="1F497D"/>
        </w:rPr>
        <w:t xml:space="preserve">vzor směrnice k FK pro </w:t>
      </w:r>
      <w:proofErr w:type="gramStart"/>
      <w:r>
        <w:rPr>
          <w:color w:val="1F497D"/>
        </w:rPr>
        <w:t xml:space="preserve">obce </w:t>
      </w:r>
      <w:r>
        <w:rPr>
          <w:color w:val="1F497D"/>
        </w:rPr>
        <w:t xml:space="preserve"> je</w:t>
      </w:r>
      <w:proofErr w:type="gramEnd"/>
      <w:r>
        <w:rPr>
          <w:color w:val="1F497D"/>
        </w:rPr>
        <w:t xml:space="preserve"> takto </w:t>
      </w:r>
      <w:hyperlink r:id="rId7" w:history="1">
        <w:r>
          <w:rPr>
            <w:rStyle w:val="Hypertextovodkaz"/>
          </w:rPr>
          <w:t>zveřejněna</w:t>
        </w:r>
      </w:hyperlink>
      <w:r>
        <w:rPr>
          <w:color w:val="1F497D"/>
        </w:rPr>
        <w:t xml:space="preserve">. Návrhy směrnic a příloh je tedy možné využít otevřeným způsobem a přizpůsobit si je dle své potřeby. Pro jistotu uvádím odkaz, kde všechny metodické dokumenty vydané CHJ naleznete v sekci Veřejný sektor/Kontrola veřejných financí, části </w:t>
      </w:r>
      <w:hyperlink r:id="rId8" w:history="1">
        <w:r>
          <w:rPr>
            <w:rStyle w:val="Hypertextovodkaz"/>
          </w:rPr>
          <w:t>metodiky CHJ</w:t>
        </w:r>
      </w:hyperlink>
      <w:r>
        <w:rPr>
          <w:color w:val="1F497D"/>
        </w:rPr>
        <w:t xml:space="preserve"> (</w:t>
      </w:r>
      <w:hyperlink r:id="rId9" w:history="1">
        <w:r w:rsidRPr="00017BFC">
          <w:rPr>
            <w:rStyle w:val="Hypertextovodkaz"/>
          </w:rPr>
          <w:t>https://www.mfcr.cz/cs/legislativa/metodiky?t2_2=Harmonizace%20finan%C4%8Dn%C3%ADho%20%C5%99%C3%ADzen%C3%AD%20-%20</w:t>
        </w:r>
      </w:hyperlink>
      <w:r>
        <w:rPr>
          <w:color w:val="1F497D"/>
        </w:rPr>
        <w:t xml:space="preserve">) </w:t>
      </w:r>
      <w:r w:rsidRPr="00E93027">
        <w:rPr>
          <w:color w:val="1F497D"/>
        </w:rPr>
        <w:t>metodiky</w:t>
      </w:r>
      <w:r>
        <w:rPr>
          <w:color w:val="1F497D"/>
        </w:rPr>
        <w:t xml:space="preserve">, obdobně je možné nalézt i </w:t>
      </w:r>
      <w:hyperlink r:id="rId10" w:history="1">
        <w:r>
          <w:rPr>
            <w:rStyle w:val="Hypertextovodkaz"/>
          </w:rPr>
          <w:t>stanoviska CHJ</w:t>
        </w:r>
      </w:hyperlink>
      <w:r>
        <w:rPr>
          <w:color w:val="1F497D"/>
        </w:rPr>
        <w:t xml:space="preserve"> </w:t>
      </w:r>
      <w:r>
        <w:rPr>
          <w:color w:val="1F497D"/>
        </w:rPr>
        <w:t>(</w:t>
      </w:r>
      <w:hyperlink r:id="rId11" w:history="1">
        <w:r w:rsidRPr="00017BFC">
          <w:rPr>
            <w:rStyle w:val="Hypertextovodkaz"/>
          </w:rPr>
          <w:t>https://www.mfcr.cz/cs/legislativa/metodiky?t2_3=Harmonizace%20finan%C4%8Dn%C3%ADho%20%C5%99%C3%ADzen%C3%AD%20-%20stanoviska</w:t>
        </w:r>
      </w:hyperlink>
      <w:r>
        <w:rPr>
          <w:color w:val="1F497D"/>
        </w:rPr>
        <w:t xml:space="preserve">) </w:t>
      </w:r>
      <w:r>
        <w:rPr>
          <w:color w:val="1F497D"/>
        </w:rPr>
        <w:t xml:space="preserve">k  zákonu o finanční kontrole. </w:t>
      </w:r>
    </w:p>
    <w:p w14:paraId="6F297218" w14:textId="77777777" w:rsidR="00E93027" w:rsidRDefault="00E93027" w:rsidP="00E93027">
      <w:pPr>
        <w:rPr>
          <w:color w:val="1F497D"/>
        </w:rPr>
      </w:pPr>
    </w:p>
    <w:p w14:paraId="240AE7CD" w14:textId="77777777" w:rsidR="00E93027" w:rsidRDefault="00E93027" w:rsidP="00E93027">
      <w:pPr>
        <w:rPr>
          <w:color w:val="1F497D"/>
        </w:rPr>
      </w:pPr>
      <w:r>
        <w:rPr>
          <w:color w:val="1F497D"/>
        </w:rPr>
        <w:t xml:space="preserve">K problematice naplňování principů 3E a nastavení kritérií posuzování těchto principů vydala CHJ </w:t>
      </w:r>
      <w:hyperlink r:id="rId12" w:history="1">
        <w:r>
          <w:rPr>
            <w:rStyle w:val="Hypertextovodkaz"/>
          </w:rPr>
          <w:t>metodický pokyn č. 3 - Metodiku veřejného nakupování: naplňování principů 3E v praxi veřejného zadávání</w:t>
        </w:r>
      </w:hyperlink>
      <w:r>
        <w:rPr>
          <w:color w:val="1F497D"/>
        </w:rPr>
        <w:t xml:space="preserve">. Tato metodika obsahuje návodné popisy toho, jak by měli veřejní zadavatelé postupovat, aby principy 3E naplnili. Důležitou součástí metodiky kromě samotného popisného textu jsou otázky, které by si měli veřejní zadavatelé klást u každého veřejného výdaje, aby ho mohli považovat za souladný s těmito principy. Konkrétní postupy, které veřejný zadavatel zavede na základě této metodiky do svých vnitřních postupů, jsou ponechány na jeho posouzení, zejména přiměřenosti ve vztahu k velikosti (obce) a typu organizace. </w:t>
      </w:r>
    </w:p>
    <w:p w14:paraId="602134BA" w14:textId="429357E0" w:rsidR="00E93027" w:rsidRDefault="00E93027" w:rsidP="00E93027">
      <w:pPr>
        <w:spacing w:before="120" w:after="120"/>
        <w:rPr>
          <w:color w:val="1F497D"/>
          <w:lang w:eastAsia="cs-CZ"/>
        </w:rPr>
      </w:pPr>
      <w:r>
        <w:rPr>
          <w:b/>
          <w:bCs/>
          <w:color w:val="1F497D"/>
          <w:sz w:val="20"/>
          <w:szCs w:val="20"/>
          <w:lang w:eastAsia="cs-CZ"/>
        </w:rPr>
        <w:t>Ing. Valdemar Adamiš</w:t>
      </w:r>
      <w:r>
        <w:rPr>
          <w:b/>
          <w:bCs/>
          <w:color w:val="1F497D"/>
          <w:sz w:val="20"/>
          <w:szCs w:val="20"/>
          <w:lang w:eastAsia="cs-CZ"/>
        </w:rPr>
        <w:br/>
      </w:r>
      <w:r>
        <w:rPr>
          <w:color w:val="1F497D"/>
          <w:sz w:val="20"/>
          <w:szCs w:val="20"/>
          <w:lang w:eastAsia="cs-CZ"/>
        </w:rPr>
        <w:t xml:space="preserve">Vedoucí oddělení 4702 – Harmonizace finančního řízení  </w:t>
      </w:r>
      <w:r>
        <w:rPr>
          <w:color w:val="1F497D"/>
          <w:sz w:val="20"/>
          <w:szCs w:val="20"/>
          <w:lang w:eastAsia="cs-CZ"/>
        </w:rPr>
        <w:br/>
        <w:t xml:space="preserve">Centrální harmonizační jednotka | </w:t>
      </w:r>
      <w:proofErr w:type="spellStart"/>
      <w:r>
        <w:rPr>
          <w:color w:val="1F497D"/>
          <w:sz w:val="20"/>
          <w:szCs w:val="20"/>
          <w:lang w:eastAsia="cs-CZ"/>
        </w:rPr>
        <w:t>Central</w:t>
      </w:r>
      <w:proofErr w:type="spellEnd"/>
      <w:r>
        <w:rPr>
          <w:color w:val="1F497D"/>
          <w:sz w:val="20"/>
          <w:szCs w:val="20"/>
          <w:lang w:eastAsia="cs-CZ"/>
        </w:rPr>
        <w:t xml:space="preserve"> </w:t>
      </w:r>
      <w:proofErr w:type="spellStart"/>
      <w:r>
        <w:rPr>
          <w:color w:val="1F497D"/>
          <w:sz w:val="20"/>
          <w:szCs w:val="20"/>
          <w:lang w:eastAsia="cs-CZ"/>
        </w:rPr>
        <w:t>Harmonization</w:t>
      </w:r>
      <w:proofErr w:type="spellEnd"/>
      <w:r>
        <w:rPr>
          <w:color w:val="1F497D"/>
          <w:sz w:val="20"/>
          <w:szCs w:val="20"/>
          <w:lang w:eastAsia="cs-CZ"/>
        </w:rPr>
        <w:t xml:space="preserve"> Unit</w:t>
      </w:r>
      <w:r>
        <w:rPr>
          <w:color w:val="1F497D"/>
          <w:sz w:val="20"/>
          <w:szCs w:val="20"/>
          <w:lang w:eastAsia="cs-CZ"/>
        </w:rPr>
        <w:br/>
        <w:t xml:space="preserve">Ministerstvo financí ČR | Ministry </w:t>
      </w:r>
      <w:proofErr w:type="spellStart"/>
      <w:r>
        <w:rPr>
          <w:color w:val="1F497D"/>
          <w:sz w:val="20"/>
          <w:szCs w:val="20"/>
          <w:lang w:eastAsia="cs-CZ"/>
        </w:rPr>
        <w:t>of</w:t>
      </w:r>
      <w:proofErr w:type="spellEnd"/>
      <w:r>
        <w:rPr>
          <w:color w:val="1F497D"/>
          <w:sz w:val="20"/>
          <w:szCs w:val="20"/>
          <w:lang w:eastAsia="cs-CZ"/>
        </w:rPr>
        <w:t xml:space="preserve"> Finance </w:t>
      </w:r>
      <w:proofErr w:type="spellStart"/>
      <w:r>
        <w:rPr>
          <w:color w:val="1F497D"/>
          <w:sz w:val="20"/>
          <w:szCs w:val="20"/>
          <w:lang w:eastAsia="cs-CZ"/>
        </w:rPr>
        <w:t>of</w:t>
      </w:r>
      <w:proofErr w:type="spellEnd"/>
      <w:r>
        <w:rPr>
          <w:color w:val="1F497D"/>
          <w:sz w:val="20"/>
          <w:szCs w:val="20"/>
          <w:lang w:eastAsia="cs-CZ"/>
        </w:rPr>
        <w:t xml:space="preserve"> </w:t>
      </w:r>
      <w:proofErr w:type="spellStart"/>
      <w:r>
        <w:rPr>
          <w:color w:val="1F497D"/>
          <w:sz w:val="20"/>
          <w:szCs w:val="20"/>
          <w:lang w:eastAsia="cs-CZ"/>
        </w:rPr>
        <w:t>the</w:t>
      </w:r>
      <w:proofErr w:type="spellEnd"/>
      <w:r>
        <w:rPr>
          <w:color w:val="1F497D"/>
          <w:sz w:val="20"/>
          <w:szCs w:val="20"/>
          <w:lang w:eastAsia="cs-CZ"/>
        </w:rPr>
        <w:t xml:space="preserve"> Czech Republic</w:t>
      </w:r>
      <w:r>
        <w:rPr>
          <w:color w:val="1F497D"/>
          <w:lang w:eastAsia="cs-CZ"/>
        </w:rPr>
        <w:t xml:space="preserve"> </w:t>
      </w:r>
    </w:p>
    <w:tbl>
      <w:tblPr>
        <w:tblW w:w="10215" w:type="dxa"/>
        <w:tblCellSpacing w:w="0" w:type="dxa"/>
        <w:tblCellMar>
          <w:left w:w="0" w:type="dxa"/>
          <w:right w:w="0" w:type="dxa"/>
        </w:tblCellMar>
        <w:tblLook w:val="04A0" w:firstRow="1" w:lastRow="0" w:firstColumn="1" w:lastColumn="0" w:noHBand="0" w:noVBand="1"/>
      </w:tblPr>
      <w:tblGrid>
        <w:gridCol w:w="10215"/>
      </w:tblGrid>
      <w:tr w:rsidR="00E93027" w14:paraId="4DA878C1" w14:textId="77777777" w:rsidTr="00E93027">
        <w:trPr>
          <w:trHeight w:val="240"/>
          <w:tblCellSpacing w:w="0" w:type="dxa"/>
        </w:trPr>
        <w:tc>
          <w:tcPr>
            <w:tcW w:w="9990" w:type="dxa"/>
            <w:vAlign w:val="center"/>
            <w:hideMark/>
          </w:tcPr>
          <w:p w14:paraId="74F09C48" w14:textId="77777777" w:rsidR="00E93027" w:rsidRDefault="00E93027">
            <w:pPr>
              <w:spacing w:before="100" w:beforeAutospacing="1" w:after="100" w:afterAutospacing="1" w:line="276" w:lineRule="auto"/>
              <w:rPr>
                <w:color w:val="1F497D"/>
                <w:lang w:eastAsia="cs-CZ"/>
              </w:rPr>
            </w:pPr>
            <w:r>
              <w:rPr>
                <w:b/>
                <w:bCs/>
                <w:color w:val="00AEEF"/>
                <w:sz w:val="20"/>
                <w:szCs w:val="20"/>
                <w:lang w:eastAsia="cs-CZ"/>
              </w:rPr>
              <w:t>T</w:t>
            </w:r>
            <w:r>
              <w:rPr>
                <w:color w:val="1F497D"/>
                <w:sz w:val="20"/>
                <w:szCs w:val="20"/>
                <w:lang w:eastAsia="cs-CZ"/>
              </w:rPr>
              <w:t xml:space="preserve">   +420 257 042 949; </w:t>
            </w:r>
          </w:p>
        </w:tc>
      </w:tr>
      <w:tr w:rsidR="00E93027" w14:paraId="11EF837C" w14:textId="77777777" w:rsidTr="00E93027">
        <w:trPr>
          <w:trHeight w:val="240"/>
          <w:tblCellSpacing w:w="0" w:type="dxa"/>
        </w:trPr>
        <w:tc>
          <w:tcPr>
            <w:tcW w:w="9990" w:type="dxa"/>
            <w:vAlign w:val="center"/>
            <w:hideMark/>
          </w:tcPr>
          <w:p w14:paraId="532D7508" w14:textId="77777777" w:rsidR="00E93027" w:rsidRDefault="00E93027">
            <w:pPr>
              <w:spacing w:before="100" w:beforeAutospacing="1" w:after="100" w:afterAutospacing="1" w:line="276" w:lineRule="auto"/>
              <w:rPr>
                <w:color w:val="1F497D"/>
                <w:lang w:eastAsia="cs-CZ"/>
              </w:rPr>
            </w:pPr>
            <w:r>
              <w:rPr>
                <w:b/>
                <w:bCs/>
                <w:color w:val="00AEEF"/>
                <w:sz w:val="20"/>
                <w:szCs w:val="20"/>
                <w:lang w:eastAsia="cs-CZ"/>
              </w:rPr>
              <w:t>E</w:t>
            </w:r>
            <w:r>
              <w:rPr>
                <w:color w:val="1F497D"/>
                <w:sz w:val="20"/>
                <w:szCs w:val="20"/>
                <w:lang w:eastAsia="cs-CZ"/>
              </w:rPr>
              <w:t xml:space="preserve">   </w:t>
            </w:r>
            <w:hyperlink r:id="rId13" w:tooltip="mailto:kristyna.pokorna@mfcr.cz" w:history="1">
              <w:r>
                <w:rPr>
                  <w:rStyle w:val="Hypertextovodkaz"/>
                  <w:sz w:val="20"/>
                  <w:szCs w:val="20"/>
                  <w:lang w:eastAsia="cs-CZ"/>
                </w:rPr>
                <w:t>Valdemar.Adamis@mfcr.cz</w:t>
              </w:r>
            </w:hyperlink>
          </w:p>
        </w:tc>
      </w:tr>
      <w:tr w:rsidR="00E93027" w14:paraId="3F632FD1" w14:textId="77777777" w:rsidTr="00E93027">
        <w:trPr>
          <w:trHeight w:val="240"/>
          <w:tblCellSpacing w:w="0" w:type="dxa"/>
        </w:trPr>
        <w:tc>
          <w:tcPr>
            <w:tcW w:w="9990" w:type="dxa"/>
            <w:vAlign w:val="center"/>
            <w:hideMark/>
          </w:tcPr>
          <w:p w14:paraId="2C93DBC7" w14:textId="77777777" w:rsidR="00E93027" w:rsidRDefault="00E93027">
            <w:pPr>
              <w:spacing w:before="100" w:beforeAutospacing="1" w:after="100" w:afterAutospacing="1" w:line="276" w:lineRule="auto"/>
              <w:rPr>
                <w:color w:val="1F497D"/>
                <w:lang w:eastAsia="cs-CZ"/>
              </w:rPr>
            </w:pPr>
            <w:r>
              <w:rPr>
                <w:b/>
                <w:bCs/>
                <w:color w:val="00AEEF"/>
                <w:sz w:val="20"/>
                <w:szCs w:val="20"/>
                <w:lang w:eastAsia="cs-CZ"/>
              </w:rPr>
              <w:t>W</w:t>
            </w:r>
            <w:r>
              <w:rPr>
                <w:color w:val="1F497D"/>
                <w:lang w:eastAsia="cs-CZ"/>
              </w:rPr>
              <w:t xml:space="preserve"> </w:t>
            </w:r>
            <w:hyperlink r:id="rId14" w:tooltip="http://www.mfcr.cz/cs/verejny-sektor/smart-governance" w:history="1">
              <w:r>
                <w:rPr>
                  <w:rStyle w:val="Hypertextovodkaz"/>
                  <w:sz w:val="20"/>
                  <w:szCs w:val="20"/>
                  <w:lang w:eastAsia="cs-CZ"/>
                </w:rPr>
                <w:t>http://www.mfcr.cz/cs/verejny-sektor/smart-governance</w:t>
              </w:r>
            </w:hyperlink>
            <w:r>
              <w:rPr>
                <w:color w:val="1F497D"/>
                <w:sz w:val="20"/>
                <w:szCs w:val="20"/>
                <w:lang w:eastAsia="cs-CZ"/>
              </w:rPr>
              <w:t xml:space="preserve"> </w:t>
            </w:r>
          </w:p>
        </w:tc>
      </w:tr>
      <w:tr w:rsidR="00E93027" w14:paraId="1A3B9F15" w14:textId="77777777" w:rsidTr="00E93027">
        <w:trPr>
          <w:trHeight w:val="240"/>
          <w:tblCellSpacing w:w="0" w:type="dxa"/>
        </w:trPr>
        <w:tc>
          <w:tcPr>
            <w:tcW w:w="9990" w:type="dxa"/>
            <w:vAlign w:val="center"/>
            <w:hideMark/>
          </w:tcPr>
          <w:p w14:paraId="5B2E4C8D" w14:textId="77777777" w:rsidR="00E93027" w:rsidRDefault="00E93027">
            <w:pPr>
              <w:spacing w:before="100" w:beforeAutospacing="1" w:after="100" w:afterAutospacing="1"/>
              <w:rPr>
                <w:color w:val="1F497D"/>
                <w:lang w:eastAsia="cs-CZ"/>
              </w:rPr>
            </w:pPr>
            <w:proofErr w:type="gramStart"/>
            <w:r>
              <w:rPr>
                <w:b/>
                <w:bCs/>
                <w:color w:val="00AEEF"/>
                <w:sz w:val="20"/>
                <w:szCs w:val="20"/>
                <w:lang w:eastAsia="cs-CZ"/>
              </w:rPr>
              <w:t xml:space="preserve">A  </w:t>
            </w:r>
            <w:r>
              <w:rPr>
                <w:color w:val="1F497D"/>
                <w:sz w:val="20"/>
                <w:szCs w:val="20"/>
                <w:lang w:eastAsia="cs-CZ"/>
              </w:rPr>
              <w:t>Letenská</w:t>
            </w:r>
            <w:proofErr w:type="gramEnd"/>
            <w:r>
              <w:rPr>
                <w:color w:val="1F497D"/>
                <w:sz w:val="20"/>
                <w:szCs w:val="20"/>
                <w:lang w:eastAsia="cs-CZ"/>
              </w:rPr>
              <w:t xml:space="preserve"> 15, 118 10 Praha 1</w:t>
            </w:r>
          </w:p>
        </w:tc>
      </w:tr>
    </w:tbl>
    <w:p w14:paraId="5ED5E77A" w14:textId="77777777" w:rsidR="00E93027" w:rsidRDefault="00E93027" w:rsidP="001C4824">
      <w:pPr>
        <w:jc w:val="both"/>
        <w:rPr>
          <w:rFonts w:ascii="Times New Roman" w:hAnsi="Times New Roman"/>
          <w:b/>
          <w:sz w:val="28"/>
          <w:szCs w:val="28"/>
        </w:rPr>
      </w:pPr>
    </w:p>
    <w:p w14:paraId="77F81492" w14:textId="78ACC6A8" w:rsidR="00E93027" w:rsidRPr="00E93027" w:rsidRDefault="00E93027" w:rsidP="001C4824">
      <w:pPr>
        <w:jc w:val="both"/>
        <w:rPr>
          <w:rFonts w:ascii="Times New Roman" w:hAnsi="Times New Roman"/>
          <w:bCs/>
        </w:rPr>
      </w:pPr>
      <w:r w:rsidRPr="00E93027">
        <w:rPr>
          <w:rFonts w:ascii="Times New Roman" w:hAnsi="Times New Roman"/>
          <w:b/>
        </w:rPr>
        <w:t>Pozn.</w:t>
      </w:r>
      <w:r>
        <w:rPr>
          <w:rFonts w:ascii="Times New Roman" w:hAnsi="Times New Roman"/>
          <w:bCs/>
        </w:rPr>
        <w:t xml:space="preserve"> </w:t>
      </w:r>
      <w:r w:rsidRPr="00E93027">
        <w:rPr>
          <w:rFonts w:ascii="Times New Roman" w:hAnsi="Times New Roman"/>
          <w:bCs/>
        </w:rPr>
        <w:t xml:space="preserve">Na uvedených odkazech výše najdete i vzory směrnic, pomůcky pro interní audit a další pomůcky, ale pravdou je, že se o „jednoduché návody“ dle kterých je snadné postupovat moc nejedná, ale inspirací být mohou. (Zdůrazňuji – nejedná se o právně závazné předpisy, jsou to jen pomůcky). </w:t>
      </w:r>
    </w:p>
    <w:p w14:paraId="6649A014" w14:textId="77777777" w:rsidR="00E93027" w:rsidRDefault="00E93027" w:rsidP="001C4824">
      <w:pPr>
        <w:jc w:val="both"/>
        <w:rPr>
          <w:rFonts w:ascii="Times New Roman" w:hAnsi="Times New Roman"/>
          <w:b/>
          <w:sz w:val="28"/>
          <w:szCs w:val="28"/>
        </w:rPr>
      </w:pPr>
    </w:p>
    <w:p w14:paraId="5522878B" w14:textId="77777777" w:rsidR="00E93027" w:rsidRDefault="00E93027" w:rsidP="001C4824">
      <w:pPr>
        <w:jc w:val="both"/>
        <w:rPr>
          <w:rFonts w:ascii="Times New Roman" w:hAnsi="Times New Roman"/>
          <w:b/>
          <w:sz w:val="28"/>
          <w:szCs w:val="28"/>
        </w:rPr>
      </w:pPr>
    </w:p>
    <w:p w14:paraId="7793DFD9" w14:textId="42621F57" w:rsidR="00C27FF4" w:rsidRDefault="00E93027" w:rsidP="001C4824">
      <w:pPr>
        <w:jc w:val="both"/>
        <w:rPr>
          <w:rFonts w:ascii="Times New Roman" w:hAnsi="Times New Roman"/>
          <w:b/>
          <w:sz w:val="28"/>
          <w:szCs w:val="28"/>
        </w:rPr>
      </w:pPr>
      <w:r>
        <w:rPr>
          <w:rFonts w:ascii="Times New Roman" w:hAnsi="Times New Roman"/>
          <w:b/>
          <w:sz w:val="28"/>
          <w:szCs w:val="28"/>
        </w:rPr>
        <w:t xml:space="preserve">2. </w:t>
      </w:r>
      <w:r w:rsidR="00C27FF4" w:rsidRPr="00C27FF4">
        <w:rPr>
          <w:rFonts w:ascii="Times New Roman" w:hAnsi="Times New Roman"/>
          <w:b/>
          <w:sz w:val="28"/>
          <w:szCs w:val="28"/>
        </w:rPr>
        <w:t>Výklad předpisu</w:t>
      </w:r>
      <w:r w:rsidR="00B975F9">
        <w:rPr>
          <w:rFonts w:ascii="Times New Roman" w:hAnsi="Times New Roman"/>
          <w:b/>
          <w:sz w:val="28"/>
          <w:szCs w:val="28"/>
        </w:rPr>
        <w:t xml:space="preserve"> v oblasti předběžné řídící kontroly</w:t>
      </w:r>
      <w:r w:rsidR="00C27FF4" w:rsidRPr="00C27FF4">
        <w:rPr>
          <w:rFonts w:ascii="Times New Roman" w:hAnsi="Times New Roman"/>
          <w:b/>
          <w:sz w:val="28"/>
          <w:szCs w:val="28"/>
        </w:rPr>
        <w:t xml:space="preserve"> a možné způsoby zajištění </w:t>
      </w:r>
    </w:p>
    <w:p w14:paraId="7EFF827C" w14:textId="77777777" w:rsidR="00C27FF4" w:rsidRDefault="00C27FF4" w:rsidP="001C4824">
      <w:pPr>
        <w:jc w:val="both"/>
        <w:rPr>
          <w:rFonts w:ascii="Times New Roman" w:hAnsi="Times New Roman"/>
          <w:b/>
          <w:sz w:val="28"/>
          <w:szCs w:val="28"/>
        </w:rPr>
      </w:pPr>
    </w:p>
    <w:p w14:paraId="2B3DDC97" w14:textId="77777777" w:rsidR="00EF3963" w:rsidRPr="00C85857" w:rsidRDefault="00EF3963" w:rsidP="001C4824">
      <w:pPr>
        <w:jc w:val="both"/>
        <w:rPr>
          <w:rFonts w:ascii="Times New Roman" w:hAnsi="Times New Roman"/>
        </w:rPr>
      </w:pPr>
      <w:r>
        <w:rPr>
          <w:rFonts w:ascii="Times New Roman" w:hAnsi="Times New Roman"/>
        </w:rPr>
        <w:t>Nejprve se seznámíme s ustanovením zákona č. 320/2001 Sb. ve vztahu ke „kritériím“</w:t>
      </w:r>
    </w:p>
    <w:p w14:paraId="7F4444F9" w14:textId="77777777" w:rsidR="00EF3963" w:rsidRDefault="00EF3963" w:rsidP="001C4824">
      <w:pPr>
        <w:jc w:val="both"/>
        <w:rPr>
          <w:rFonts w:ascii="Times New Roman" w:hAnsi="Times New Roman"/>
          <w:i/>
        </w:rPr>
      </w:pPr>
    </w:p>
    <w:p w14:paraId="79170688"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§4…</w:t>
      </w:r>
    </w:p>
    <w:p w14:paraId="036275D6"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d) hospodárný, efektivní a účelný výkon veřejné správy.</w:t>
      </w:r>
    </w:p>
    <w:p w14:paraId="734F51E7" w14:textId="77777777" w:rsidR="00EF3963" w:rsidRDefault="00EF3963" w:rsidP="001C4824">
      <w:pPr>
        <w:jc w:val="both"/>
        <w:rPr>
          <w:rFonts w:ascii="Arial" w:hAnsi="Arial" w:cs="Arial"/>
          <w:sz w:val="20"/>
          <w:szCs w:val="20"/>
          <w:highlight w:val="lightGray"/>
        </w:rPr>
      </w:pPr>
    </w:p>
    <w:p w14:paraId="45060FD7"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m) hospodárností takové použití veřejných prostředků k zajištění stanovených úkolů s co nejnižším vynaložením těchto prostředků, a to při dodržení odpovídající kvality plněných úkolů,</w:t>
      </w:r>
    </w:p>
    <w:p w14:paraId="149A8DF0"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 xml:space="preserve"> </w:t>
      </w:r>
    </w:p>
    <w:p w14:paraId="0843FA12"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n) efektivností takové použití veřejných prostředků, kterým se dosáhne nejvýše možného rozsahu, kvality a přínosu plněných úkolů ve srovnání s objemem prostředků vynaložených na jejich plnění,</w:t>
      </w:r>
    </w:p>
    <w:p w14:paraId="32DD3BC3"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 xml:space="preserve"> </w:t>
      </w:r>
    </w:p>
    <w:p w14:paraId="6C4A7CA8" w14:textId="77777777" w:rsidR="00EF3963" w:rsidRPr="000B32A7" w:rsidRDefault="00EF3963" w:rsidP="001C4824">
      <w:pPr>
        <w:jc w:val="both"/>
        <w:rPr>
          <w:rFonts w:ascii="Arial" w:hAnsi="Arial" w:cs="Arial"/>
          <w:sz w:val="20"/>
          <w:szCs w:val="20"/>
        </w:rPr>
      </w:pPr>
      <w:r w:rsidRPr="000B32A7">
        <w:rPr>
          <w:rFonts w:ascii="Arial" w:hAnsi="Arial" w:cs="Arial"/>
          <w:sz w:val="20"/>
          <w:szCs w:val="20"/>
          <w:highlight w:val="lightGray"/>
        </w:rPr>
        <w:t>o) účelností takové použití veřejných prostředků, které zajistí optimální míru dosažení cílů při plnění stanovených úkolů.</w:t>
      </w:r>
    </w:p>
    <w:p w14:paraId="009D2A8D"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t xml:space="preserve"> </w:t>
      </w:r>
    </w:p>
    <w:p w14:paraId="28761DE5" w14:textId="77777777" w:rsidR="00EF3963" w:rsidRPr="000B32A7" w:rsidRDefault="00EF3963" w:rsidP="001C4824">
      <w:pPr>
        <w:jc w:val="both"/>
        <w:rPr>
          <w:rFonts w:ascii="Arial" w:hAnsi="Arial" w:cs="Arial"/>
          <w:sz w:val="20"/>
          <w:szCs w:val="20"/>
          <w:highlight w:val="lightGray"/>
        </w:rPr>
      </w:pPr>
      <w:r w:rsidRPr="000B32A7">
        <w:rPr>
          <w:rFonts w:ascii="Arial" w:hAnsi="Arial" w:cs="Arial"/>
          <w:sz w:val="20"/>
          <w:szCs w:val="20"/>
          <w:highlight w:val="lightGray"/>
        </w:rPr>
        <w:lastRenderedPageBreak/>
        <w:t xml:space="preserve">(2) </w:t>
      </w:r>
      <w:r w:rsidRPr="009864C4">
        <w:rPr>
          <w:rFonts w:ascii="Arial" w:hAnsi="Arial" w:cs="Arial"/>
          <w:b/>
          <w:sz w:val="20"/>
          <w:szCs w:val="20"/>
          <w:highlight w:val="lightGray"/>
        </w:rPr>
        <w:t>Pokud nejsou kritéria pro hodnocení hledisek uvedených v odstavci 1 písm. d) stanovena právními předpisy</w:t>
      </w:r>
      <w:r w:rsidRPr="000B32A7">
        <w:rPr>
          <w:rFonts w:ascii="Arial" w:hAnsi="Arial" w:cs="Arial"/>
          <w:sz w:val="20"/>
          <w:szCs w:val="20"/>
          <w:highlight w:val="lightGray"/>
        </w:rPr>
        <w:t>, technickými nebo jinými normami, musí být předem stanovena vedoucím orgánu veřejné správy, a to na základě objektivně zjištěných skutečností.</w:t>
      </w:r>
    </w:p>
    <w:p w14:paraId="56659649" w14:textId="77777777" w:rsidR="00EF3963" w:rsidRPr="000B32A7" w:rsidRDefault="00EF3963" w:rsidP="001C4824">
      <w:pPr>
        <w:jc w:val="both"/>
        <w:rPr>
          <w:rFonts w:ascii="Arial" w:hAnsi="Arial" w:cs="Arial"/>
          <w:sz w:val="20"/>
          <w:szCs w:val="20"/>
          <w:highlight w:val="lightGray"/>
        </w:rPr>
      </w:pPr>
    </w:p>
    <w:p w14:paraId="1243476D" w14:textId="14976D3C" w:rsidR="00EF3963" w:rsidRDefault="00EF3963" w:rsidP="001C4824">
      <w:pPr>
        <w:jc w:val="both"/>
        <w:rPr>
          <w:rFonts w:ascii="Times New Roman" w:hAnsi="Times New Roman"/>
        </w:rPr>
      </w:pPr>
      <w:r>
        <w:rPr>
          <w:rFonts w:ascii="Times New Roman" w:hAnsi="Times New Roman"/>
        </w:rPr>
        <w:t xml:space="preserve">Stanovit kritéria na základě „objektivně zjištěných skutečností“ </w:t>
      </w:r>
      <w:r w:rsidR="00E93027">
        <w:rPr>
          <w:rFonts w:ascii="Times New Roman" w:hAnsi="Times New Roman"/>
        </w:rPr>
        <w:t>vyžaduje velmi</w:t>
      </w:r>
      <w:r>
        <w:rPr>
          <w:rFonts w:ascii="Times New Roman" w:hAnsi="Times New Roman"/>
        </w:rPr>
        <w:t xml:space="preserve"> konkrétní hodnocení. </w:t>
      </w:r>
    </w:p>
    <w:p w14:paraId="3A17D4C0" w14:textId="77777777" w:rsidR="00EF3963" w:rsidRDefault="00EF3963" w:rsidP="001C4824">
      <w:pPr>
        <w:jc w:val="both"/>
        <w:rPr>
          <w:rFonts w:ascii="Times New Roman" w:hAnsi="Times New Roman"/>
        </w:rPr>
      </w:pPr>
      <w:r>
        <w:rPr>
          <w:rFonts w:ascii="Times New Roman" w:hAnsi="Times New Roman"/>
        </w:rPr>
        <w:t xml:space="preserve">Když přitom zohledníme definici hospodárnosti, efektivnosti a účelnosti, tak se nejedná o lehký úkol pro vedoucí orgán veřejné správy, v případě obcí pro starostu. </w:t>
      </w:r>
    </w:p>
    <w:p w14:paraId="3F498D69" w14:textId="77777777" w:rsidR="00EF3963" w:rsidRDefault="00EF3963" w:rsidP="001C4824">
      <w:pPr>
        <w:jc w:val="both"/>
        <w:rPr>
          <w:rFonts w:ascii="Times New Roman" w:hAnsi="Times New Roman"/>
        </w:rPr>
      </w:pPr>
    </w:p>
    <w:p w14:paraId="03C2CFD0" w14:textId="77777777" w:rsidR="00EF3963" w:rsidRDefault="00EF3963" w:rsidP="001C4824">
      <w:pPr>
        <w:jc w:val="both"/>
        <w:rPr>
          <w:rFonts w:ascii="Times New Roman" w:hAnsi="Times New Roman"/>
        </w:rPr>
      </w:pPr>
      <w:r>
        <w:rPr>
          <w:rFonts w:ascii="Times New Roman" w:hAnsi="Times New Roman"/>
        </w:rPr>
        <w:t xml:space="preserve">Kriteria by mohla vypadat například takto: </w:t>
      </w:r>
    </w:p>
    <w:p w14:paraId="63AB09CB" w14:textId="77777777" w:rsidR="00EF3963" w:rsidRDefault="00EF3963" w:rsidP="001C4824">
      <w:pPr>
        <w:jc w:val="both"/>
        <w:rPr>
          <w:rFonts w:ascii="Times New Roman" w:hAnsi="Times New Roman"/>
        </w:rPr>
      </w:pPr>
      <w:r>
        <w:rPr>
          <w:rFonts w:ascii="Times New Roman" w:hAnsi="Times New Roman"/>
        </w:rPr>
        <w:t>HOSPODÁRNOST</w:t>
      </w:r>
    </w:p>
    <w:p w14:paraId="33A3A988" w14:textId="77777777" w:rsidR="00EF3963" w:rsidRPr="001F2709" w:rsidRDefault="00EF3963" w:rsidP="001C4824">
      <w:pPr>
        <w:jc w:val="both"/>
        <w:rPr>
          <w:rFonts w:ascii="Times New Roman" w:hAnsi="Times New Roman"/>
          <w:i/>
        </w:rPr>
      </w:pPr>
      <w:r w:rsidRPr="001F2709">
        <w:rPr>
          <w:rFonts w:ascii="Times New Roman" w:hAnsi="Times New Roman"/>
          <w:b/>
        </w:rPr>
        <w:t xml:space="preserve">Příjem </w:t>
      </w:r>
      <w:r>
        <w:rPr>
          <w:rFonts w:ascii="Times New Roman" w:hAnsi="Times New Roman"/>
        </w:rPr>
        <w:t xml:space="preserve">– </w:t>
      </w:r>
      <w:r w:rsidRPr="001F2709">
        <w:rPr>
          <w:rFonts w:ascii="Times New Roman" w:hAnsi="Times New Roman"/>
          <w:i/>
        </w:rPr>
        <w:t>ve vtahu k definici, která řeší</w:t>
      </w:r>
      <w:r w:rsidR="0007788F">
        <w:rPr>
          <w:rFonts w:ascii="Times New Roman" w:hAnsi="Times New Roman"/>
          <w:i/>
        </w:rPr>
        <w:t>,</w:t>
      </w:r>
      <w:r w:rsidRPr="001F2709">
        <w:rPr>
          <w:rFonts w:ascii="Times New Roman" w:hAnsi="Times New Roman"/>
          <w:i/>
        </w:rPr>
        <w:t xml:space="preserve"> co nejnižší vynaložení prostředků, l</w:t>
      </w:r>
      <w:r w:rsidR="001F2709">
        <w:rPr>
          <w:rFonts w:ascii="Times New Roman" w:hAnsi="Times New Roman"/>
          <w:i/>
        </w:rPr>
        <w:t>z</w:t>
      </w:r>
      <w:r w:rsidRPr="001F2709">
        <w:rPr>
          <w:rFonts w:ascii="Times New Roman" w:hAnsi="Times New Roman"/>
          <w:i/>
        </w:rPr>
        <w:t xml:space="preserve">e u příjmů vyhodnotit: </w:t>
      </w:r>
    </w:p>
    <w:p w14:paraId="28AB98C1" w14:textId="77777777" w:rsidR="00EF3963" w:rsidRDefault="00EF3963" w:rsidP="001C4824">
      <w:pPr>
        <w:jc w:val="both"/>
        <w:rPr>
          <w:rFonts w:ascii="Times New Roman" w:hAnsi="Times New Roman"/>
        </w:rPr>
      </w:pPr>
      <w:r>
        <w:rPr>
          <w:rFonts w:ascii="Times New Roman" w:hAnsi="Times New Roman"/>
        </w:rPr>
        <w:t xml:space="preserve">Nejsou náklady na poskytovaná plnění nepřiměřeně vysoké?  </w:t>
      </w:r>
    </w:p>
    <w:p w14:paraId="5A0FEF7D" w14:textId="77777777" w:rsidR="00EF3963" w:rsidRDefault="00EF3963" w:rsidP="001C4824">
      <w:pPr>
        <w:jc w:val="both"/>
        <w:rPr>
          <w:rFonts w:ascii="Times New Roman" w:hAnsi="Times New Roman"/>
        </w:rPr>
      </w:pPr>
      <w:r>
        <w:rPr>
          <w:rFonts w:ascii="Times New Roman" w:hAnsi="Times New Roman"/>
        </w:rPr>
        <w:t>Je výhodnější majetek pronajímat, než je provozovat v rámci činnosti?</w:t>
      </w:r>
    </w:p>
    <w:p w14:paraId="30638446" w14:textId="77777777" w:rsidR="00EF3963" w:rsidRDefault="00EF3963" w:rsidP="001C4824">
      <w:pPr>
        <w:jc w:val="both"/>
        <w:rPr>
          <w:rFonts w:ascii="Times New Roman" w:hAnsi="Times New Roman"/>
        </w:rPr>
      </w:pPr>
      <w:r>
        <w:rPr>
          <w:rFonts w:ascii="Times New Roman" w:hAnsi="Times New Roman"/>
        </w:rPr>
        <w:t xml:space="preserve">Je výhodnější majetek prodat, než jej provozovat v rámci činnosti? </w:t>
      </w:r>
    </w:p>
    <w:p w14:paraId="74D6408D" w14:textId="77777777" w:rsidR="00EF3963" w:rsidRDefault="00EF3963" w:rsidP="001C4824">
      <w:pPr>
        <w:jc w:val="both"/>
        <w:rPr>
          <w:rFonts w:ascii="Times New Roman" w:hAnsi="Times New Roman"/>
        </w:rPr>
      </w:pPr>
    </w:p>
    <w:p w14:paraId="5A775A3B" w14:textId="77777777" w:rsidR="00EF3963" w:rsidRPr="001F2709" w:rsidRDefault="00EF3963" w:rsidP="001C4824">
      <w:pPr>
        <w:jc w:val="both"/>
        <w:rPr>
          <w:rFonts w:ascii="Times New Roman" w:hAnsi="Times New Roman"/>
          <w:b/>
        </w:rPr>
      </w:pPr>
      <w:r w:rsidRPr="001F2709">
        <w:rPr>
          <w:rFonts w:ascii="Times New Roman" w:hAnsi="Times New Roman"/>
          <w:b/>
        </w:rPr>
        <w:t>Výdej</w:t>
      </w:r>
    </w:p>
    <w:p w14:paraId="2FCD70C3" w14:textId="77777777" w:rsidR="001F2709" w:rsidRDefault="001F2709" w:rsidP="001C4824">
      <w:pPr>
        <w:jc w:val="both"/>
        <w:rPr>
          <w:rFonts w:ascii="Times New Roman" w:hAnsi="Times New Roman"/>
        </w:rPr>
      </w:pPr>
      <w:r>
        <w:rPr>
          <w:rFonts w:ascii="Times New Roman" w:hAnsi="Times New Roman"/>
        </w:rPr>
        <w:t xml:space="preserve">Je hodnota výdaje ověřena na ceny obvyklé v místě a čase (výběr, soutěž)? </w:t>
      </w:r>
    </w:p>
    <w:p w14:paraId="776BAED2" w14:textId="77777777" w:rsidR="001F2709" w:rsidRDefault="001F2709" w:rsidP="001C4824">
      <w:pPr>
        <w:jc w:val="both"/>
        <w:rPr>
          <w:rFonts w:ascii="Times New Roman" w:hAnsi="Times New Roman"/>
        </w:rPr>
      </w:pPr>
      <w:r>
        <w:rPr>
          <w:rFonts w:ascii="Times New Roman" w:hAnsi="Times New Roman"/>
        </w:rPr>
        <w:t xml:space="preserve">Je výdaj nezbytný, byly prověřeny varianty zajištění činnosti? </w:t>
      </w:r>
    </w:p>
    <w:p w14:paraId="791EA127" w14:textId="77777777" w:rsidR="001F2709" w:rsidRDefault="001F2709" w:rsidP="001C4824">
      <w:pPr>
        <w:jc w:val="both"/>
        <w:rPr>
          <w:rFonts w:ascii="Times New Roman" w:hAnsi="Times New Roman"/>
        </w:rPr>
      </w:pPr>
    </w:p>
    <w:p w14:paraId="2719408B" w14:textId="77777777" w:rsidR="001628CB" w:rsidRDefault="001628CB" w:rsidP="001C4824">
      <w:pPr>
        <w:jc w:val="both"/>
        <w:rPr>
          <w:rFonts w:ascii="Times New Roman" w:hAnsi="Times New Roman"/>
        </w:rPr>
      </w:pPr>
      <w:r>
        <w:rPr>
          <w:rFonts w:ascii="Times New Roman" w:hAnsi="Times New Roman"/>
        </w:rPr>
        <w:t xml:space="preserve">Nástroje k zajištění hospodárnosti: </w:t>
      </w:r>
    </w:p>
    <w:p w14:paraId="0ECDD337" w14:textId="77777777" w:rsidR="001628CB" w:rsidRPr="009864C4" w:rsidRDefault="001628CB" w:rsidP="001C4824">
      <w:pPr>
        <w:numPr>
          <w:ilvl w:val="0"/>
          <w:numId w:val="2"/>
        </w:numPr>
        <w:jc w:val="both"/>
        <w:rPr>
          <w:rFonts w:ascii="Times New Roman" w:hAnsi="Times New Roman"/>
          <w:i/>
          <w:shd w:val="clear" w:color="auto" w:fill="FFFFFF"/>
        </w:rPr>
      </w:pPr>
      <w:r w:rsidRPr="009864C4">
        <w:rPr>
          <w:rFonts w:ascii="Times New Roman" w:hAnsi="Times New Roman"/>
          <w:i/>
          <w:shd w:val="clear" w:color="auto" w:fill="FFFFFF"/>
        </w:rPr>
        <w:t xml:space="preserve">Nelze sjednat ceny dohodou, vždy musí být uveden rozpočet na materiál a cenu za hodinu a dále počet hodin, případně zpracován položkový rozpočet výkonů. </w:t>
      </w:r>
    </w:p>
    <w:p w14:paraId="092C99BC" w14:textId="77777777" w:rsidR="001628CB" w:rsidRPr="009864C4" w:rsidRDefault="001628CB" w:rsidP="001C4824">
      <w:pPr>
        <w:numPr>
          <w:ilvl w:val="0"/>
          <w:numId w:val="2"/>
        </w:numPr>
        <w:jc w:val="both"/>
        <w:rPr>
          <w:rFonts w:ascii="Times New Roman" w:hAnsi="Times New Roman"/>
          <w:i/>
          <w:shd w:val="clear" w:color="auto" w:fill="FFFFFF"/>
        </w:rPr>
      </w:pPr>
      <w:r w:rsidRPr="009864C4">
        <w:rPr>
          <w:rFonts w:ascii="Times New Roman" w:hAnsi="Times New Roman"/>
          <w:i/>
          <w:shd w:val="clear" w:color="auto" w:fill="FFFFFF"/>
        </w:rPr>
        <w:t xml:space="preserve">Sazba za hodinu práce: nesmí přesáhnout 600 Kč za hodinu; pokud se jedná o sazbu za hodinu vyšší, je třeba, aby dodavatel odůvodnil vyšší sazbu odborností služby (VŠ vzdělání, speciální oprávnění atd.). </w:t>
      </w:r>
    </w:p>
    <w:p w14:paraId="0F126FFB" w14:textId="77777777" w:rsidR="001628CB" w:rsidRPr="009864C4" w:rsidRDefault="001628CB" w:rsidP="001C4824">
      <w:pPr>
        <w:numPr>
          <w:ilvl w:val="0"/>
          <w:numId w:val="2"/>
        </w:numPr>
        <w:jc w:val="both"/>
        <w:rPr>
          <w:rFonts w:ascii="Times New Roman" w:hAnsi="Times New Roman"/>
          <w:i/>
          <w:shd w:val="clear" w:color="auto" w:fill="FFFFFF"/>
        </w:rPr>
      </w:pPr>
      <w:r w:rsidRPr="009864C4">
        <w:rPr>
          <w:rFonts w:ascii="Times New Roman" w:hAnsi="Times New Roman"/>
          <w:i/>
          <w:shd w:val="clear" w:color="auto" w:fill="FFFFFF"/>
        </w:rPr>
        <w:t xml:space="preserve">Cena materiálu, dlouhodobého majetku: nejnižší dle průzkumu trhu (min. 3 nabídky, případně doklad o průzkumu na internetu. Cena se musí posuzovat včetně nákladů na dopravné, poštovné a ostatních souvisejících nákladů s pořízením majetku nebo materiálů), jinak je cena určena výsledkem veřejné zakázky.  Cena se posuzuje jen u majetku splňujícího požadavky výběru. </w:t>
      </w:r>
    </w:p>
    <w:p w14:paraId="515EA9E1" w14:textId="77777777" w:rsidR="001628CB" w:rsidRPr="009864C4" w:rsidRDefault="001628CB" w:rsidP="001C4824">
      <w:pPr>
        <w:numPr>
          <w:ilvl w:val="0"/>
          <w:numId w:val="2"/>
        </w:numPr>
        <w:jc w:val="both"/>
        <w:rPr>
          <w:rFonts w:ascii="Times New Roman" w:hAnsi="Times New Roman"/>
          <w:i/>
          <w:shd w:val="clear" w:color="auto" w:fill="FFFFFF"/>
        </w:rPr>
      </w:pPr>
      <w:r w:rsidRPr="009864C4">
        <w:rPr>
          <w:rFonts w:ascii="Times New Roman" w:hAnsi="Times New Roman"/>
          <w:i/>
          <w:shd w:val="clear" w:color="auto" w:fill="FFFFFF"/>
        </w:rPr>
        <w:t xml:space="preserve">Cena služeb: nejnižší cena dle průzkumu trhu (min. 3 nabídky, případně doklad o průzkumu na internetu, posuzováno včetně nákladů na cestovné a ostatních souvisejících výdajů s pořízením služby), u rozpočtu prací cena práce nesmí přesáhnout sazbu 600,- Kč/za hodinu práce, pokud se jedná o sazbu za hodinu vyšší, je třeba aby, dodavatel odůvodnil vyšší sazbu odborností služby (VŠ vzdělání, speciální oprávnění atd.). </w:t>
      </w:r>
    </w:p>
    <w:p w14:paraId="37A7F155" w14:textId="77777777" w:rsidR="001628CB" w:rsidRPr="009864C4" w:rsidRDefault="001628CB" w:rsidP="001C4824">
      <w:pPr>
        <w:numPr>
          <w:ilvl w:val="0"/>
          <w:numId w:val="2"/>
        </w:numPr>
        <w:jc w:val="both"/>
        <w:rPr>
          <w:rFonts w:ascii="Times New Roman" w:hAnsi="Times New Roman"/>
          <w:i/>
          <w:shd w:val="clear" w:color="auto" w:fill="FFFFFF"/>
        </w:rPr>
      </w:pPr>
      <w:r w:rsidRPr="009864C4">
        <w:rPr>
          <w:rFonts w:ascii="Times New Roman" w:hAnsi="Times New Roman"/>
          <w:i/>
          <w:shd w:val="clear" w:color="auto" w:fill="FFFFFF"/>
        </w:rPr>
        <w:t>Využívat, kde je to účelné množstevních slev.</w:t>
      </w:r>
    </w:p>
    <w:p w14:paraId="40E2267E" w14:textId="77777777" w:rsidR="001628CB" w:rsidRPr="009864C4" w:rsidRDefault="001628CB" w:rsidP="001C4824">
      <w:pPr>
        <w:numPr>
          <w:ilvl w:val="0"/>
          <w:numId w:val="2"/>
        </w:numPr>
        <w:jc w:val="both"/>
        <w:rPr>
          <w:rFonts w:ascii="Times New Roman" w:hAnsi="Times New Roman"/>
          <w:i/>
          <w:shd w:val="clear" w:color="auto" w:fill="FFFFFF"/>
        </w:rPr>
      </w:pPr>
      <w:r w:rsidRPr="009864C4">
        <w:rPr>
          <w:rFonts w:ascii="Times New Roman" w:hAnsi="Times New Roman"/>
          <w:i/>
          <w:shd w:val="clear" w:color="auto" w:fill="FFFFFF"/>
        </w:rPr>
        <w:t>Využívat dodání služeb nebo zboží bez zprostředkovatelů.</w:t>
      </w:r>
    </w:p>
    <w:p w14:paraId="3EEB76BB" w14:textId="77777777" w:rsidR="001628CB" w:rsidRPr="000B32A7" w:rsidRDefault="001628CB" w:rsidP="001C4824">
      <w:pPr>
        <w:numPr>
          <w:ilvl w:val="0"/>
          <w:numId w:val="2"/>
        </w:numPr>
        <w:tabs>
          <w:tab w:val="left" w:pos="709"/>
        </w:tabs>
        <w:jc w:val="both"/>
        <w:rPr>
          <w:rFonts w:ascii="Times New Roman" w:hAnsi="Times New Roman"/>
          <w:i/>
          <w:shd w:val="clear" w:color="auto" w:fill="FFFFFF"/>
        </w:rPr>
      </w:pPr>
      <w:r w:rsidRPr="000B32A7">
        <w:rPr>
          <w:rFonts w:ascii="Times New Roman" w:hAnsi="Times New Roman"/>
          <w:i/>
          <w:shd w:val="clear" w:color="auto" w:fill="FFFFFF"/>
        </w:rPr>
        <w:t>Není povoleno sjednávat nestandardní nebo jednostranně výhodné podmínky</w:t>
      </w:r>
    </w:p>
    <w:p w14:paraId="6A36BE4B" w14:textId="77777777" w:rsidR="001628CB" w:rsidRPr="000B32A7" w:rsidRDefault="001628CB" w:rsidP="001C4824">
      <w:pPr>
        <w:numPr>
          <w:ilvl w:val="0"/>
          <w:numId w:val="2"/>
        </w:numPr>
        <w:tabs>
          <w:tab w:val="left" w:pos="709"/>
        </w:tabs>
        <w:jc w:val="both"/>
        <w:rPr>
          <w:rFonts w:ascii="Times New Roman" w:hAnsi="Times New Roman"/>
          <w:i/>
          <w:shd w:val="clear" w:color="auto" w:fill="FFFFFF"/>
        </w:rPr>
      </w:pPr>
      <w:r w:rsidRPr="000B32A7">
        <w:rPr>
          <w:rFonts w:ascii="Times New Roman" w:hAnsi="Times New Roman"/>
          <w:i/>
          <w:shd w:val="clear" w:color="auto" w:fill="FFFFFF"/>
        </w:rPr>
        <w:t>Není povoleno sjednávat úkony, které by významně ohrozily majetkovou podstatu organizace</w:t>
      </w:r>
    </w:p>
    <w:p w14:paraId="512F45B2" w14:textId="77777777" w:rsidR="001628CB" w:rsidRDefault="001628CB" w:rsidP="001C4824">
      <w:pPr>
        <w:jc w:val="both"/>
        <w:rPr>
          <w:rFonts w:ascii="Times New Roman" w:hAnsi="Times New Roman"/>
        </w:rPr>
      </w:pPr>
    </w:p>
    <w:p w14:paraId="1D91A092" w14:textId="77777777" w:rsidR="00EF3963" w:rsidRDefault="00EF3963" w:rsidP="001C4824">
      <w:pPr>
        <w:jc w:val="both"/>
        <w:rPr>
          <w:rFonts w:ascii="Times New Roman" w:hAnsi="Times New Roman"/>
        </w:rPr>
      </w:pPr>
      <w:r>
        <w:rPr>
          <w:rFonts w:ascii="Times New Roman" w:hAnsi="Times New Roman"/>
        </w:rPr>
        <w:t>EFEKTIVNOST</w:t>
      </w:r>
    </w:p>
    <w:p w14:paraId="76C9D1E2" w14:textId="77777777" w:rsidR="00EF3963" w:rsidRPr="001628CB" w:rsidRDefault="00EF3963" w:rsidP="001C4824">
      <w:pPr>
        <w:jc w:val="both"/>
        <w:rPr>
          <w:rFonts w:ascii="Times New Roman" w:hAnsi="Times New Roman"/>
          <w:b/>
        </w:rPr>
      </w:pPr>
      <w:r w:rsidRPr="001628CB">
        <w:rPr>
          <w:rFonts w:ascii="Times New Roman" w:hAnsi="Times New Roman"/>
          <w:b/>
        </w:rPr>
        <w:t xml:space="preserve">Příjem </w:t>
      </w:r>
    </w:p>
    <w:p w14:paraId="3785CAEE" w14:textId="77777777" w:rsidR="001F2709" w:rsidRDefault="001F2709" w:rsidP="001C4824">
      <w:pPr>
        <w:jc w:val="both"/>
        <w:rPr>
          <w:rFonts w:ascii="Times New Roman" w:hAnsi="Times New Roman"/>
        </w:rPr>
      </w:pPr>
      <w:r>
        <w:rPr>
          <w:rFonts w:ascii="Times New Roman" w:hAnsi="Times New Roman"/>
        </w:rPr>
        <w:t>Je hodnota příjmu ověřena na ceny obvyklé v místě a čase (výběr, soutěž)?</w:t>
      </w:r>
    </w:p>
    <w:p w14:paraId="22C6E1CE" w14:textId="77777777" w:rsidR="001F2709" w:rsidRDefault="001F2709" w:rsidP="001C4824">
      <w:pPr>
        <w:jc w:val="both"/>
        <w:rPr>
          <w:rFonts w:ascii="Times New Roman" w:hAnsi="Times New Roman"/>
        </w:rPr>
      </w:pPr>
      <w:r>
        <w:rPr>
          <w:rFonts w:ascii="Times New Roman" w:hAnsi="Times New Roman"/>
        </w:rPr>
        <w:t xml:space="preserve">Je </w:t>
      </w:r>
      <w:r w:rsidR="001628CB">
        <w:rPr>
          <w:rFonts w:ascii="Times New Roman" w:hAnsi="Times New Roman"/>
        </w:rPr>
        <w:t xml:space="preserve">dosaženo v hodnotě příjmu optimální výše? </w:t>
      </w:r>
    </w:p>
    <w:p w14:paraId="42D17167" w14:textId="77777777" w:rsidR="001628CB" w:rsidRDefault="001628CB" w:rsidP="001C4824">
      <w:pPr>
        <w:jc w:val="both"/>
        <w:rPr>
          <w:rFonts w:ascii="Times New Roman" w:hAnsi="Times New Roman"/>
        </w:rPr>
      </w:pPr>
    </w:p>
    <w:p w14:paraId="77F866E3" w14:textId="77777777" w:rsidR="00EF3963" w:rsidRPr="001628CB" w:rsidRDefault="00EF3963" w:rsidP="001C4824">
      <w:pPr>
        <w:jc w:val="both"/>
        <w:rPr>
          <w:rFonts w:ascii="Times New Roman" w:hAnsi="Times New Roman"/>
          <w:b/>
        </w:rPr>
      </w:pPr>
      <w:r w:rsidRPr="001628CB">
        <w:rPr>
          <w:rFonts w:ascii="Times New Roman" w:hAnsi="Times New Roman"/>
          <w:b/>
        </w:rPr>
        <w:t>Výdej</w:t>
      </w:r>
    </w:p>
    <w:p w14:paraId="0F9016F1" w14:textId="77777777" w:rsidR="001628CB" w:rsidRDefault="001628CB" w:rsidP="001C4824">
      <w:pPr>
        <w:jc w:val="both"/>
        <w:rPr>
          <w:rFonts w:ascii="Times New Roman" w:hAnsi="Times New Roman"/>
        </w:rPr>
      </w:pPr>
      <w:r>
        <w:rPr>
          <w:rFonts w:ascii="Times New Roman" w:hAnsi="Times New Roman"/>
        </w:rPr>
        <w:t xml:space="preserve">Je výdaj efektivní (v obecném slova smyslu)? </w:t>
      </w:r>
    </w:p>
    <w:p w14:paraId="25CCD46C" w14:textId="77777777" w:rsidR="001628CB" w:rsidRDefault="001628CB" w:rsidP="001C4824">
      <w:pPr>
        <w:jc w:val="both"/>
        <w:rPr>
          <w:rFonts w:ascii="Times New Roman" w:hAnsi="Times New Roman"/>
        </w:rPr>
      </w:pPr>
      <w:r>
        <w:rPr>
          <w:rFonts w:ascii="Times New Roman" w:hAnsi="Times New Roman"/>
        </w:rPr>
        <w:t>Byly při výdaji zhodnoceny ostatní vlivy včetně daňových dopadů?</w:t>
      </w:r>
    </w:p>
    <w:p w14:paraId="3DFE07E7" w14:textId="77777777" w:rsidR="001628CB" w:rsidRDefault="001628CB" w:rsidP="001C4824">
      <w:pPr>
        <w:jc w:val="both"/>
        <w:rPr>
          <w:rFonts w:ascii="Times New Roman" w:hAnsi="Times New Roman"/>
        </w:rPr>
      </w:pPr>
      <w:r>
        <w:rPr>
          <w:rFonts w:ascii="Times New Roman" w:hAnsi="Times New Roman"/>
        </w:rPr>
        <w:t xml:space="preserve">Pokud je pořizován dlouhodobý majetek, došlo k finančnímu </w:t>
      </w:r>
      <w:r w:rsidR="0007788F">
        <w:rPr>
          <w:rFonts w:ascii="Times New Roman" w:hAnsi="Times New Roman"/>
        </w:rPr>
        <w:t>vyhodnocení různých</w:t>
      </w:r>
      <w:r>
        <w:rPr>
          <w:rFonts w:ascii="Times New Roman" w:hAnsi="Times New Roman"/>
        </w:rPr>
        <w:t xml:space="preserve"> forem pořízení? (koupě, pronájem, vlastní režie, pronájem vč. leasingu, výpůjčka…)</w:t>
      </w:r>
    </w:p>
    <w:p w14:paraId="55820C7F" w14:textId="77777777" w:rsidR="001F2709" w:rsidRDefault="001628CB" w:rsidP="001C4824">
      <w:pPr>
        <w:jc w:val="both"/>
        <w:rPr>
          <w:rFonts w:ascii="Times New Roman" w:hAnsi="Times New Roman"/>
        </w:rPr>
      </w:pPr>
      <w:r>
        <w:rPr>
          <w:rFonts w:ascii="Times New Roman" w:hAnsi="Times New Roman"/>
        </w:rPr>
        <w:t xml:space="preserve">Pokud je </w:t>
      </w:r>
      <w:r w:rsidR="0060101E">
        <w:rPr>
          <w:rFonts w:ascii="Times New Roman" w:hAnsi="Times New Roman"/>
        </w:rPr>
        <w:t>pořizován dlouhodobý</w:t>
      </w:r>
      <w:r w:rsidR="001F2709">
        <w:rPr>
          <w:rFonts w:ascii="Times New Roman" w:hAnsi="Times New Roman"/>
        </w:rPr>
        <w:t xml:space="preserve"> majet</w:t>
      </w:r>
      <w:r>
        <w:rPr>
          <w:rFonts w:ascii="Times New Roman" w:hAnsi="Times New Roman"/>
        </w:rPr>
        <w:t>e</w:t>
      </w:r>
      <w:r w:rsidR="001F2709">
        <w:rPr>
          <w:rFonts w:ascii="Times New Roman" w:hAnsi="Times New Roman"/>
        </w:rPr>
        <w:t>k</w:t>
      </w:r>
      <w:r>
        <w:rPr>
          <w:rFonts w:ascii="Times New Roman" w:hAnsi="Times New Roman"/>
        </w:rPr>
        <w:t>,</w:t>
      </w:r>
      <w:r w:rsidR="001F2709">
        <w:rPr>
          <w:rFonts w:ascii="Times New Roman" w:hAnsi="Times New Roman"/>
        </w:rPr>
        <w:t xml:space="preserve"> bude využit</w:t>
      </w:r>
      <w:r>
        <w:rPr>
          <w:rFonts w:ascii="Times New Roman" w:hAnsi="Times New Roman"/>
        </w:rPr>
        <w:t>a</w:t>
      </w:r>
      <w:r w:rsidR="001F2709">
        <w:rPr>
          <w:rFonts w:ascii="Times New Roman" w:hAnsi="Times New Roman"/>
        </w:rPr>
        <w:t xml:space="preserve"> plně jeho </w:t>
      </w:r>
      <w:r w:rsidR="0007788F">
        <w:rPr>
          <w:rFonts w:ascii="Times New Roman" w:hAnsi="Times New Roman"/>
        </w:rPr>
        <w:t>kapacita?</w:t>
      </w:r>
      <w:r>
        <w:rPr>
          <w:rFonts w:ascii="Times New Roman" w:hAnsi="Times New Roman"/>
        </w:rPr>
        <w:t xml:space="preserve"> </w:t>
      </w:r>
    </w:p>
    <w:p w14:paraId="79264D55" w14:textId="77777777" w:rsidR="001628CB" w:rsidRDefault="001628CB" w:rsidP="001C4824">
      <w:pPr>
        <w:jc w:val="both"/>
        <w:rPr>
          <w:rFonts w:ascii="Times New Roman" w:hAnsi="Times New Roman"/>
        </w:rPr>
      </w:pPr>
    </w:p>
    <w:p w14:paraId="4D71B6FB" w14:textId="77777777" w:rsidR="00EF3963" w:rsidRDefault="00EF3963" w:rsidP="001C4824">
      <w:pPr>
        <w:jc w:val="both"/>
        <w:rPr>
          <w:rFonts w:ascii="Times New Roman" w:hAnsi="Times New Roman"/>
        </w:rPr>
      </w:pPr>
      <w:r>
        <w:rPr>
          <w:rFonts w:ascii="Times New Roman" w:hAnsi="Times New Roman"/>
        </w:rPr>
        <w:t>ÚČELNOST</w:t>
      </w:r>
    </w:p>
    <w:p w14:paraId="1E8593D3" w14:textId="77777777" w:rsidR="00EF3963" w:rsidRPr="001628CB" w:rsidRDefault="00EF3963" w:rsidP="001C4824">
      <w:pPr>
        <w:jc w:val="both"/>
        <w:rPr>
          <w:rFonts w:ascii="Times New Roman" w:hAnsi="Times New Roman"/>
          <w:b/>
        </w:rPr>
      </w:pPr>
      <w:r w:rsidRPr="001628CB">
        <w:rPr>
          <w:rFonts w:ascii="Times New Roman" w:hAnsi="Times New Roman"/>
          <w:b/>
        </w:rPr>
        <w:t xml:space="preserve">Příjem </w:t>
      </w:r>
    </w:p>
    <w:p w14:paraId="0584DAED" w14:textId="77777777" w:rsidR="001F2709" w:rsidRDefault="001F2709" w:rsidP="001C4824">
      <w:pPr>
        <w:jc w:val="both"/>
        <w:rPr>
          <w:rFonts w:ascii="Times New Roman" w:hAnsi="Times New Roman"/>
        </w:rPr>
      </w:pPr>
      <w:r>
        <w:rPr>
          <w:rFonts w:ascii="Times New Roman" w:hAnsi="Times New Roman"/>
        </w:rPr>
        <w:t xml:space="preserve">Jsou příjmy v souladu s §7 zákona č. 250/2000 Sb.? </w:t>
      </w:r>
    </w:p>
    <w:p w14:paraId="54CF5E55" w14:textId="77777777" w:rsidR="00EF3963" w:rsidRDefault="001F2709" w:rsidP="001C4824">
      <w:pPr>
        <w:jc w:val="both"/>
        <w:rPr>
          <w:rFonts w:ascii="Times New Roman" w:hAnsi="Times New Roman"/>
        </w:rPr>
      </w:pPr>
      <w:r>
        <w:rPr>
          <w:rFonts w:ascii="Times New Roman" w:hAnsi="Times New Roman"/>
        </w:rPr>
        <w:t xml:space="preserve">Nenaruší příjem účel a cíle činnosti veřejné správy, je s nimi v souladu? </w:t>
      </w:r>
    </w:p>
    <w:p w14:paraId="3262D179" w14:textId="77777777" w:rsidR="00EF3963" w:rsidRPr="001628CB" w:rsidRDefault="00EF3963" w:rsidP="001C4824">
      <w:pPr>
        <w:jc w:val="both"/>
        <w:rPr>
          <w:rFonts w:ascii="Times New Roman" w:hAnsi="Times New Roman"/>
          <w:b/>
        </w:rPr>
      </w:pPr>
      <w:r w:rsidRPr="001628CB">
        <w:rPr>
          <w:rFonts w:ascii="Times New Roman" w:hAnsi="Times New Roman"/>
          <w:b/>
        </w:rPr>
        <w:t xml:space="preserve">Výdej </w:t>
      </w:r>
    </w:p>
    <w:p w14:paraId="140AECB2" w14:textId="77777777" w:rsidR="00EF3963" w:rsidRDefault="001F2709" w:rsidP="001C4824">
      <w:pPr>
        <w:jc w:val="both"/>
        <w:rPr>
          <w:rFonts w:ascii="Times New Roman" w:hAnsi="Times New Roman"/>
        </w:rPr>
      </w:pPr>
      <w:r>
        <w:rPr>
          <w:rFonts w:ascii="Times New Roman" w:hAnsi="Times New Roman"/>
        </w:rPr>
        <w:lastRenderedPageBreak/>
        <w:t xml:space="preserve">Jsou výdaje v souladu s §9 zákona č. 250/2000 Sb. </w:t>
      </w:r>
    </w:p>
    <w:p w14:paraId="0227250F" w14:textId="77777777" w:rsidR="001F2709" w:rsidRDefault="001F2709" w:rsidP="001C4824">
      <w:pPr>
        <w:jc w:val="both"/>
        <w:rPr>
          <w:rFonts w:ascii="Times New Roman" w:hAnsi="Times New Roman"/>
        </w:rPr>
      </w:pPr>
      <w:r>
        <w:rPr>
          <w:rFonts w:ascii="Times New Roman" w:hAnsi="Times New Roman"/>
        </w:rPr>
        <w:t xml:space="preserve">Jedná se o </w:t>
      </w:r>
      <w:r w:rsidR="001628CB">
        <w:rPr>
          <w:rFonts w:ascii="Times New Roman" w:hAnsi="Times New Roman"/>
        </w:rPr>
        <w:t>vhodný výdaj</w:t>
      </w:r>
      <w:r>
        <w:rPr>
          <w:rFonts w:ascii="Times New Roman" w:hAnsi="Times New Roman"/>
        </w:rPr>
        <w:t xml:space="preserve"> pro zajištění cíle? </w:t>
      </w:r>
    </w:p>
    <w:p w14:paraId="32C5735C" w14:textId="77777777" w:rsidR="00EF3963" w:rsidRPr="00EF3963" w:rsidRDefault="00EF3963" w:rsidP="001C4824">
      <w:pPr>
        <w:jc w:val="both"/>
        <w:rPr>
          <w:rFonts w:ascii="Times New Roman" w:hAnsi="Times New Roman"/>
        </w:rPr>
      </w:pPr>
    </w:p>
    <w:p w14:paraId="5BE77221" w14:textId="77777777" w:rsidR="00C27FF4" w:rsidRDefault="00C27FF4" w:rsidP="001C4824">
      <w:pPr>
        <w:jc w:val="both"/>
        <w:rPr>
          <w:rFonts w:ascii="Times New Roman" w:hAnsi="Times New Roman"/>
          <w:b/>
          <w:sz w:val="28"/>
          <w:szCs w:val="28"/>
        </w:rPr>
      </w:pPr>
    </w:p>
    <w:p w14:paraId="5912476F" w14:textId="77777777" w:rsidR="0007788F" w:rsidRDefault="0007788F" w:rsidP="001C4824">
      <w:pPr>
        <w:jc w:val="both"/>
        <w:rPr>
          <w:rFonts w:ascii="Times New Roman" w:hAnsi="Times New Roman"/>
          <w:b/>
          <w:sz w:val="28"/>
          <w:szCs w:val="28"/>
        </w:rPr>
      </w:pPr>
      <w:r>
        <w:rPr>
          <w:rFonts w:ascii="Times New Roman" w:hAnsi="Times New Roman"/>
          <w:b/>
          <w:sz w:val="28"/>
          <w:szCs w:val="28"/>
        </w:rPr>
        <w:t>Nyní se budeme zabývat řídící kontrolou „předběžnou“</w:t>
      </w:r>
    </w:p>
    <w:p w14:paraId="2D4B594C" w14:textId="77777777" w:rsidR="00C27FF4" w:rsidRPr="00C27FF4" w:rsidRDefault="00C27FF4" w:rsidP="001C4824">
      <w:pPr>
        <w:jc w:val="both"/>
        <w:rPr>
          <w:rFonts w:ascii="Times New Roman" w:hAnsi="Times New Roman"/>
          <w:b/>
        </w:rPr>
      </w:pPr>
      <w:r w:rsidRPr="00C27FF4">
        <w:rPr>
          <w:rFonts w:ascii="Times New Roman" w:hAnsi="Times New Roman"/>
          <w:b/>
        </w:rPr>
        <w:t>Vyhláška č. 4</w:t>
      </w:r>
      <w:r>
        <w:rPr>
          <w:rFonts w:ascii="Times New Roman" w:hAnsi="Times New Roman"/>
          <w:b/>
        </w:rPr>
        <w:t>16</w:t>
      </w:r>
      <w:r w:rsidRPr="00C27FF4">
        <w:rPr>
          <w:rFonts w:ascii="Times New Roman" w:hAnsi="Times New Roman"/>
          <w:b/>
        </w:rPr>
        <w:t xml:space="preserve">/2004 Sb. </w:t>
      </w:r>
    </w:p>
    <w:p w14:paraId="3EAD88A2" w14:textId="77777777" w:rsid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10 </w:t>
      </w:r>
    </w:p>
    <w:p w14:paraId="225F8865"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Schvalovacími postupy řídící kontroly vykonávanými v působnosti příkazce operace [§ 26 odst. 1 písm. a) zákona], správce rozpočtu [§ 26 odst. 1 písm. b) zákona] a hlavního účetního [§ 26 odst. 1 písm. c) zákona] se zajistí předběžná kontrola operace</w:t>
      </w:r>
    </w:p>
    <w:p w14:paraId="4600407D"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12B6E549"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a) </w:t>
      </w:r>
      <w:r w:rsidRPr="00C27FF4">
        <w:rPr>
          <w:rFonts w:ascii="Arial" w:hAnsi="Arial" w:cs="Arial"/>
          <w:b/>
          <w:sz w:val="20"/>
          <w:szCs w:val="20"/>
          <w:highlight w:val="lightGray"/>
        </w:rPr>
        <w:t>před učiněním právního úkonu</w:t>
      </w:r>
      <w:r w:rsidRPr="00C27FF4">
        <w:rPr>
          <w:rFonts w:ascii="Arial" w:hAnsi="Arial" w:cs="Arial"/>
          <w:sz w:val="20"/>
          <w:szCs w:val="20"/>
          <w:highlight w:val="lightGray"/>
        </w:rPr>
        <w:t xml:space="preserve"> orgánu veřejné správy, kterým </w:t>
      </w:r>
      <w:r w:rsidRPr="00C27FF4">
        <w:rPr>
          <w:rFonts w:ascii="Arial" w:hAnsi="Arial" w:cs="Arial"/>
          <w:b/>
          <w:sz w:val="20"/>
          <w:szCs w:val="20"/>
          <w:highlight w:val="lightGray"/>
        </w:rPr>
        <w:t>vzniká nárok</w:t>
      </w:r>
      <w:r w:rsidRPr="00C27FF4">
        <w:rPr>
          <w:rFonts w:ascii="Arial" w:hAnsi="Arial" w:cs="Arial"/>
          <w:sz w:val="20"/>
          <w:szCs w:val="20"/>
          <w:highlight w:val="lightGray"/>
        </w:rPr>
        <w:t xml:space="preserve"> tomuto orgánu na veřejný příjem nebo jiné plnění (dále jen "nárok"), </w:t>
      </w:r>
      <w:r w:rsidRPr="00C27FF4">
        <w:rPr>
          <w:rFonts w:ascii="Arial" w:hAnsi="Arial" w:cs="Arial"/>
          <w:b/>
          <w:sz w:val="20"/>
          <w:szCs w:val="20"/>
          <w:highlight w:val="lightGray"/>
        </w:rPr>
        <w:t>anebo závazek tohoto orgánu k veřejnému výdaji nebo jinému plnění</w:t>
      </w:r>
      <w:r w:rsidRPr="00C27FF4">
        <w:rPr>
          <w:rFonts w:ascii="Arial" w:hAnsi="Arial" w:cs="Arial"/>
          <w:sz w:val="20"/>
          <w:szCs w:val="20"/>
          <w:highlight w:val="lightGray"/>
        </w:rPr>
        <w:t xml:space="preserve"> (dále </w:t>
      </w:r>
      <w:r w:rsidRPr="00C27FF4">
        <w:rPr>
          <w:rFonts w:ascii="Arial" w:hAnsi="Arial" w:cs="Arial"/>
          <w:b/>
          <w:sz w:val="20"/>
          <w:szCs w:val="20"/>
          <w:highlight w:val="lightGray"/>
        </w:rPr>
        <w:t>jen "závazek"),</w:t>
      </w:r>
    </w:p>
    <w:p w14:paraId="0D86EE40"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0C6EC0BB" w14:textId="77777777" w:rsidR="00C27FF4" w:rsidRPr="00C27FF4" w:rsidRDefault="00C27FF4" w:rsidP="001C4824">
      <w:pPr>
        <w:jc w:val="both"/>
        <w:rPr>
          <w:rFonts w:ascii="Arial" w:hAnsi="Arial" w:cs="Arial"/>
          <w:b/>
          <w:sz w:val="20"/>
          <w:szCs w:val="20"/>
        </w:rPr>
      </w:pPr>
      <w:r w:rsidRPr="00C27FF4">
        <w:rPr>
          <w:rFonts w:ascii="Arial" w:hAnsi="Arial" w:cs="Arial"/>
          <w:sz w:val="20"/>
          <w:szCs w:val="20"/>
          <w:highlight w:val="lightGray"/>
        </w:rPr>
        <w:t xml:space="preserve">b) </w:t>
      </w:r>
      <w:r w:rsidRPr="00C27FF4">
        <w:rPr>
          <w:rFonts w:ascii="Arial" w:hAnsi="Arial" w:cs="Arial"/>
          <w:b/>
          <w:sz w:val="20"/>
          <w:szCs w:val="20"/>
          <w:highlight w:val="lightGray"/>
        </w:rPr>
        <w:t>po vzniku nároku</w:t>
      </w:r>
      <w:r w:rsidRPr="00C27FF4">
        <w:rPr>
          <w:rFonts w:ascii="Arial" w:hAnsi="Arial" w:cs="Arial"/>
          <w:sz w:val="20"/>
          <w:szCs w:val="20"/>
          <w:highlight w:val="lightGray"/>
        </w:rPr>
        <w:t xml:space="preserve"> nebo </w:t>
      </w:r>
      <w:r w:rsidRPr="00C27FF4">
        <w:rPr>
          <w:rFonts w:ascii="Arial" w:hAnsi="Arial" w:cs="Arial"/>
          <w:b/>
          <w:sz w:val="20"/>
          <w:szCs w:val="20"/>
          <w:highlight w:val="lightGray"/>
        </w:rPr>
        <w:t>závazku.</w:t>
      </w:r>
    </w:p>
    <w:p w14:paraId="0FE4713F" w14:textId="77777777" w:rsidR="00C27FF4" w:rsidRDefault="00C27FF4" w:rsidP="001C4824">
      <w:pPr>
        <w:jc w:val="both"/>
        <w:rPr>
          <w:rFonts w:ascii="Times New Roman" w:hAnsi="Times New Roman"/>
          <w:b/>
          <w:sz w:val="28"/>
          <w:szCs w:val="28"/>
        </w:rPr>
      </w:pPr>
    </w:p>
    <w:p w14:paraId="49D930EA" w14:textId="77777777" w:rsidR="00C27FF4" w:rsidRPr="00C27FF4" w:rsidRDefault="00C27FF4" w:rsidP="001C4824">
      <w:pPr>
        <w:jc w:val="both"/>
        <w:rPr>
          <w:rFonts w:ascii="Times New Roman" w:hAnsi="Times New Roman"/>
          <w:sz w:val="22"/>
          <w:szCs w:val="22"/>
        </w:rPr>
      </w:pPr>
      <w:bookmarkStart w:id="0" w:name="_Hlk100575902"/>
      <w:r w:rsidRPr="00C27FF4">
        <w:rPr>
          <w:rFonts w:ascii="Times New Roman" w:hAnsi="Times New Roman"/>
          <w:sz w:val="22"/>
          <w:szCs w:val="22"/>
        </w:rPr>
        <w:t>Z ustanovení vyplývá základní rozdělení předběžné řídící kontroly u příjmů a výdajů.</w:t>
      </w:r>
    </w:p>
    <w:p w14:paraId="2C364F3C" w14:textId="77777777" w:rsidR="00C27FF4" w:rsidRPr="00C27FF4" w:rsidRDefault="00C27FF4" w:rsidP="001C4824">
      <w:pPr>
        <w:jc w:val="both"/>
        <w:rPr>
          <w:rFonts w:ascii="Times New Roman" w:hAnsi="Times New Roman"/>
          <w:sz w:val="22"/>
          <w:szCs w:val="22"/>
        </w:rPr>
      </w:pPr>
      <w:r w:rsidRPr="00C27FF4">
        <w:rPr>
          <w:rFonts w:ascii="Times New Roman" w:hAnsi="Times New Roman"/>
          <w:sz w:val="22"/>
          <w:szCs w:val="22"/>
        </w:rPr>
        <w:t xml:space="preserve">Je třeba doložit: </w:t>
      </w:r>
    </w:p>
    <w:p w14:paraId="3A8A7C8D" w14:textId="77777777" w:rsidR="0007788F" w:rsidRDefault="0007788F" w:rsidP="001C4824">
      <w:pPr>
        <w:pStyle w:val="Odstavecseseznamem"/>
        <w:pBdr>
          <w:top w:val="single" w:sz="4" w:space="1" w:color="auto"/>
          <w:left w:val="single" w:sz="4" w:space="5" w:color="auto"/>
          <w:bottom w:val="single" w:sz="4" w:space="1" w:color="auto"/>
          <w:right w:val="single" w:sz="4" w:space="4" w:color="auto"/>
        </w:pBdr>
        <w:ind w:left="360"/>
        <w:jc w:val="both"/>
        <w:rPr>
          <w:rFonts w:ascii="Times New Roman" w:hAnsi="Times New Roman"/>
          <w:sz w:val="22"/>
          <w:szCs w:val="22"/>
        </w:rPr>
      </w:pPr>
      <w:r>
        <w:rPr>
          <w:rFonts w:ascii="Times New Roman" w:hAnsi="Times New Roman"/>
          <w:sz w:val="22"/>
          <w:szCs w:val="22"/>
        </w:rPr>
        <w:t xml:space="preserve">Příjmy </w:t>
      </w:r>
    </w:p>
    <w:p w14:paraId="6DD8F933" w14:textId="77777777" w:rsidR="00C27FF4" w:rsidRPr="00C27FF4" w:rsidRDefault="00C27FF4" w:rsidP="001C4824">
      <w:pPr>
        <w:pStyle w:val="Odstavecseseznamem"/>
        <w:numPr>
          <w:ilvl w:val="0"/>
          <w:numId w:val="1"/>
        </w:numPr>
        <w:pBdr>
          <w:top w:val="single" w:sz="4" w:space="1" w:color="auto"/>
          <w:left w:val="single" w:sz="4" w:space="5" w:color="auto"/>
          <w:bottom w:val="single" w:sz="4" w:space="1" w:color="auto"/>
          <w:right w:val="single" w:sz="4" w:space="4" w:color="auto"/>
        </w:pBdr>
        <w:jc w:val="both"/>
        <w:rPr>
          <w:rFonts w:ascii="Times New Roman" w:hAnsi="Times New Roman"/>
          <w:sz w:val="22"/>
          <w:szCs w:val="22"/>
        </w:rPr>
      </w:pPr>
      <w:r w:rsidRPr="00C27FF4">
        <w:rPr>
          <w:rFonts w:ascii="Times New Roman" w:hAnsi="Times New Roman"/>
          <w:sz w:val="22"/>
          <w:szCs w:val="22"/>
        </w:rPr>
        <w:t xml:space="preserve">Řídící kontrolu </w:t>
      </w:r>
      <w:r w:rsidRPr="0007788F">
        <w:rPr>
          <w:rFonts w:ascii="Times New Roman" w:hAnsi="Times New Roman"/>
          <w:b/>
          <w:sz w:val="22"/>
          <w:szCs w:val="22"/>
        </w:rPr>
        <w:t>před vznikem nároku</w:t>
      </w:r>
      <w:r w:rsidRPr="00C27FF4">
        <w:rPr>
          <w:rFonts w:ascii="Times New Roman" w:hAnsi="Times New Roman"/>
          <w:sz w:val="22"/>
          <w:szCs w:val="22"/>
        </w:rPr>
        <w:t xml:space="preserve"> – před vyměřením příjmů </w:t>
      </w:r>
      <w:r w:rsidR="00C57C49">
        <w:rPr>
          <w:rFonts w:ascii="Times New Roman" w:hAnsi="Times New Roman"/>
          <w:sz w:val="22"/>
          <w:szCs w:val="22"/>
        </w:rPr>
        <w:t>(</w:t>
      </w:r>
      <w:r w:rsidR="00C57C49" w:rsidRPr="0007788F">
        <w:rPr>
          <w:rFonts w:ascii="Times New Roman" w:hAnsi="Times New Roman"/>
          <w:b/>
          <w:sz w:val="22"/>
          <w:szCs w:val="22"/>
        </w:rPr>
        <w:t>jen příkazce operace</w:t>
      </w:r>
      <w:r w:rsidR="00C57C49">
        <w:rPr>
          <w:rFonts w:ascii="Times New Roman" w:hAnsi="Times New Roman"/>
          <w:sz w:val="22"/>
          <w:szCs w:val="22"/>
        </w:rPr>
        <w:t>)</w:t>
      </w:r>
    </w:p>
    <w:p w14:paraId="37DCFA69" w14:textId="77777777" w:rsidR="00C27FF4" w:rsidRPr="00C27FF4" w:rsidRDefault="00C27FF4" w:rsidP="001C4824">
      <w:pPr>
        <w:pStyle w:val="Odstavecseseznamem"/>
        <w:numPr>
          <w:ilvl w:val="0"/>
          <w:numId w:val="1"/>
        </w:numPr>
        <w:pBdr>
          <w:top w:val="single" w:sz="4" w:space="1" w:color="auto"/>
          <w:left w:val="single" w:sz="4" w:space="5" w:color="auto"/>
          <w:bottom w:val="single" w:sz="4" w:space="1" w:color="auto"/>
          <w:right w:val="single" w:sz="4" w:space="4" w:color="auto"/>
        </w:pBdr>
        <w:jc w:val="both"/>
        <w:rPr>
          <w:rFonts w:ascii="Times New Roman" w:hAnsi="Times New Roman"/>
          <w:sz w:val="22"/>
          <w:szCs w:val="22"/>
        </w:rPr>
      </w:pPr>
      <w:r w:rsidRPr="00C27FF4">
        <w:rPr>
          <w:rFonts w:ascii="Times New Roman" w:hAnsi="Times New Roman"/>
          <w:sz w:val="22"/>
          <w:szCs w:val="22"/>
        </w:rPr>
        <w:t xml:space="preserve">Řídící kontrolu </w:t>
      </w:r>
      <w:r w:rsidRPr="0007788F">
        <w:rPr>
          <w:rFonts w:ascii="Times New Roman" w:hAnsi="Times New Roman"/>
          <w:b/>
          <w:sz w:val="22"/>
          <w:szCs w:val="22"/>
        </w:rPr>
        <w:t>po vzniku nároku</w:t>
      </w:r>
      <w:r w:rsidRPr="00C27FF4">
        <w:rPr>
          <w:rFonts w:ascii="Times New Roman" w:hAnsi="Times New Roman"/>
          <w:sz w:val="22"/>
          <w:szCs w:val="22"/>
        </w:rPr>
        <w:t xml:space="preserve"> – před přijetím úhrady</w:t>
      </w:r>
      <w:r w:rsidR="00C57C49">
        <w:rPr>
          <w:rFonts w:ascii="Times New Roman" w:hAnsi="Times New Roman"/>
          <w:sz w:val="22"/>
          <w:szCs w:val="22"/>
        </w:rPr>
        <w:t xml:space="preserve"> (</w:t>
      </w:r>
      <w:r w:rsidR="00C57C49" w:rsidRPr="0007788F">
        <w:rPr>
          <w:rFonts w:ascii="Times New Roman" w:hAnsi="Times New Roman"/>
          <w:b/>
          <w:sz w:val="22"/>
          <w:szCs w:val="22"/>
        </w:rPr>
        <w:t>příkazce operace a hlavní účetní</w:t>
      </w:r>
      <w:r w:rsidR="00C57C49">
        <w:rPr>
          <w:rFonts w:ascii="Times New Roman" w:hAnsi="Times New Roman"/>
          <w:sz w:val="22"/>
          <w:szCs w:val="22"/>
        </w:rPr>
        <w:t>)</w:t>
      </w:r>
    </w:p>
    <w:p w14:paraId="337F62BD" w14:textId="77777777" w:rsidR="0007788F" w:rsidRDefault="0007788F" w:rsidP="001C4824">
      <w:pPr>
        <w:pStyle w:val="Odstavecseseznamem"/>
        <w:pBdr>
          <w:top w:val="single" w:sz="4" w:space="1" w:color="auto"/>
          <w:left w:val="single" w:sz="4" w:space="5" w:color="auto"/>
          <w:bottom w:val="single" w:sz="4" w:space="1" w:color="auto"/>
          <w:right w:val="single" w:sz="4" w:space="4" w:color="auto"/>
        </w:pBdr>
        <w:ind w:left="360"/>
        <w:jc w:val="both"/>
        <w:rPr>
          <w:rFonts w:ascii="Times New Roman" w:hAnsi="Times New Roman"/>
          <w:sz w:val="22"/>
          <w:szCs w:val="22"/>
        </w:rPr>
      </w:pPr>
      <w:r>
        <w:rPr>
          <w:rFonts w:ascii="Times New Roman" w:hAnsi="Times New Roman"/>
          <w:sz w:val="22"/>
          <w:szCs w:val="22"/>
        </w:rPr>
        <w:t xml:space="preserve">Výdaje </w:t>
      </w:r>
    </w:p>
    <w:p w14:paraId="38FBC946" w14:textId="77777777" w:rsidR="00C27FF4" w:rsidRPr="00C27FF4" w:rsidRDefault="00C27FF4" w:rsidP="001C4824">
      <w:pPr>
        <w:pStyle w:val="Odstavecseseznamem"/>
        <w:numPr>
          <w:ilvl w:val="0"/>
          <w:numId w:val="1"/>
        </w:numPr>
        <w:pBdr>
          <w:top w:val="single" w:sz="4" w:space="1" w:color="auto"/>
          <w:left w:val="single" w:sz="4" w:space="5" w:color="auto"/>
          <w:bottom w:val="single" w:sz="4" w:space="1" w:color="auto"/>
          <w:right w:val="single" w:sz="4" w:space="4" w:color="auto"/>
        </w:pBdr>
        <w:jc w:val="both"/>
        <w:rPr>
          <w:rFonts w:ascii="Times New Roman" w:hAnsi="Times New Roman"/>
          <w:sz w:val="22"/>
          <w:szCs w:val="22"/>
        </w:rPr>
      </w:pPr>
      <w:r w:rsidRPr="00C27FF4">
        <w:rPr>
          <w:rFonts w:ascii="Times New Roman" w:hAnsi="Times New Roman"/>
          <w:sz w:val="22"/>
          <w:szCs w:val="22"/>
        </w:rPr>
        <w:t xml:space="preserve">Řídící kontrolu </w:t>
      </w:r>
      <w:r w:rsidRPr="0007788F">
        <w:rPr>
          <w:rFonts w:ascii="Times New Roman" w:hAnsi="Times New Roman"/>
          <w:b/>
          <w:sz w:val="22"/>
          <w:szCs w:val="22"/>
        </w:rPr>
        <w:t>před vznikem závazků</w:t>
      </w:r>
      <w:r w:rsidRPr="00C27FF4">
        <w:rPr>
          <w:rFonts w:ascii="Times New Roman" w:hAnsi="Times New Roman"/>
          <w:sz w:val="22"/>
          <w:szCs w:val="22"/>
        </w:rPr>
        <w:t xml:space="preserve"> – zde předpokládáme před vznikem právního závazku (podpis smlouvy, vydání objednávky…)  </w:t>
      </w:r>
      <w:r w:rsidR="00C57C49">
        <w:rPr>
          <w:rFonts w:ascii="Times New Roman" w:hAnsi="Times New Roman"/>
          <w:sz w:val="22"/>
          <w:szCs w:val="22"/>
        </w:rPr>
        <w:t>(</w:t>
      </w:r>
      <w:r w:rsidR="00C57C49" w:rsidRPr="0007788F">
        <w:rPr>
          <w:rFonts w:ascii="Times New Roman" w:hAnsi="Times New Roman"/>
          <w:b/>
          <w:sz w:val="22"/>
          <w:szCs w:val="22"/>
        </w:rPr>
        <w:t>příkazce operace a správce rozpočtu</w:t>
      </w:r>
      <w:r w:rsidR="00C57C49">
        <w:rPr>
          <w:rFonts w:ascii="Times New Roman" w:hAnsi="Times New Roman"/>
          <w:sz w:val="22"/>
          <w:szCs w:val="22"/>
        </w:rPr>
        <w:t>)</w:t>
      </w:r>
    </w:p>
    <w:p w14:paraId="2E654963" w14:textId="77777777" w:rsidR="00C27FF4" w:rsidRPr="00C27FF4" w:rsidRDefault="00C27FF4" w:rsidP="001C4824">
      <w:pPr>
        <w:pStyle w:val="Odstavecseseznamem"/>
        <w:numPr>
          <w:ilvl w:val="0"/>
          <w:numId w:val="1"/>
        </w:numPr>
        <w:pBdr>
          <w:top w:val="single" w:sz="4" w:space="1" w:color="auto"/>
          <w:left w:val="single" w:sz="4" w:space="5" w:color="auto"/>
          <w:bottom w:val="single" w:sz="4" w:space="1" w:color="auto"/>
          <w:right w:val="single" w:sz="4" w:space="4" w:color="auto"/>
        </w:pBdr>
        <w:jc w:val="both"/>
        <w:rPr>
          <w:rFonts w:ascii="Times New Roman" w:hAnsi="Times New Roman"/>
          <w:sz w:val="22"/>
          <w:szCs w:val="22"/>
        </w:rPr>
      </w:pPr>
      <w:r w:rsidRPr="00C27FF4">
        <w:rPr>
          <w:rFonts w:ascii="Times New Roman" w:hAnsi="Times New Roman"/>
          <w:sz w:val="22"/>
          <w:szCs w:val="22"/>
        </w:rPr>
        <w:t xml:space="preserve">Řídící kontrolu </w:t>
      </w:r>
      <w:r w:rsidRPr="0007788F">
        <w:rPr>
          <w:rFonts w:ascii="Times New Roman" w:hAnsi="Times New Roman"/>
          <w:b/>
          <w:sz w:val="22"/>
          <w:szCs w:val="22"/>
        </w:rPr>
        <w:t>po vzniku závazku</w:t>
      </w:r>
      <w:r w:rsidRPr="00C27FF4">
        <w:rPr>
          <w:rFonts w:ascii="Times New Roman" w:hAnsi="Times New Roman"/>
          <w:sz w:val="22"/>
          <w:szCs w:val="22"/>
        </w:rPr>
        <w:t xml:space="preserve"> – před odesláním platby</w:t>
      </w:r>
      <w:r w:rsidR="00C57C49">
        <w:rPr>
          <w:rFonts w:ascii="Times New Roman" w:hAnsi="Times New Roman"/>
          <w:sz w:val="22"/>
          <w:szCs w:val="22"/>
        </w:rPr>
        <w:t xml:space="preserve"> (</w:t>
      </w:r>
      <w:r w:rsidR="00C57C49" w:rsidRPr="0007788F">
        <w:rPr>
          <w:rFonts w:ascii="Times New Roman" w:hAnsi="Times New Roman"/>
          <w:b/>
          <w:sz w:val="22"/>
          <w:szCs w:val="22"/>
        </w:rPr>
        <w:t>příkazce operace a hlavní účetní</w:t>
      </w:r>
      <w:r w:rsidR="00C57C49">
        <w:rPr>
          <w:rFonts w:ascii="Times New Roman" w:hAnsi="Times New Roman"/>
          <w:sz w:val="22"/>
          <w:szCs w:val="22"/>
        </w:rPr>
        <w:t>)</w:t>
      </w:r>
    </w:p>
    <w:p w14:paraId="7EBD3553" w14:textId="77777777" w:rsidR="00C27FF4" w:rsidRPr="00C27FF4" w:rsidRDefault="00C27FF4" w:rsidP="001C4824">
      <w:pPr>
        <w:jc w:val="both"/>
        <w:rPr>
          <w:rFonts w:ascii="Times New Roman" w:hAnsi="Times New Roman"/>
          <w:sz w:val="22"/>
          <w:szCs w:val="22"/>
        </w:rPr>
      </w:pPr>
    </w:p>
    <w:p w14:paraId="3BB3B39A" w14:textId="77777777" w:rsidR="00C27FF4" w:rsidRDefault="00C27FF4" w:rsidP="001C4824">
      <w:pPr>
        <w:jc w:val="both"/>
        <w:rPr>
          <w:rFonts w:ascii="Times New Roman" w:hAnsi="Times New Roman"/>
          <w:b/>
          <w:sz w:val="28"/>
          <w:szCs w:val="28"/>
        </w:rPr>
      </w:pPr>
    </w:p>
    <w:bookmarkEnd w:id="0"/>
    <w:p w14:paraId="77FDFDEC" w14:textId="77777777" w:rsidR="00C27FF4" w:rsidRPr="00C27FF4" w:rsidRDefault="00C27FF4" w:rsidP="001C4824">
      <w:pPr>
        <w:jc w:val="both"/>
        <w:rPr>
          <w:rFonts w:ascii="Times New Roman" w:hAnsi="Times New Roman"/>
          <w:b/>
          <w:sz w:val="28"/>
          <w:szCs w:val="28"/>
        </w:rPr>
      </w:pPr>
    </w:p>
    <w:p w14:paraId="660344E9" w14:textId="77777777" w:rsidR="00C27FF4" w:rsidRDefault="00C27FF4" w:rsidP="001C4824">
      <w:pPr>
        <w:jc w:val="both"/>
        <w:rPr>
          <w:rFonts w:ascii="Times New Roman" w:hAnsi="Times New Roman"/>
          <w:b/>
          <w:sz w:val="28"/>
          <w:szCs w:val="28"/>
        </w:rPr>
      </w:pPr>
      <w:r>
        <w:rPr>
          <w:rFonts w:ascii="Times New Roman" w:hAnsi="Times New Roman"/>
          <w:b/>
          <w:sz w:val="28"/>
          <w:szCs w:val="28"/>
        </w:rPr>
        <w:t xml:space="preserve">1. </w:t>
      </w:r>
      <w:r w:rsidR="00367F29">
        <w:rPr>
          <w:rFonts w:ascii="Times New Roman" w:hAnsi="Times New Roman"/>
          <w:b/>
          <w:sz w:val="28"/>
          <w:szCs w:val="28"/>
        </w:rPr>
        <w:t>Veřejné p</w:t>
      </w:r>
      <w:r>
        <w:rPr>
          <w:rFonts w:ascii="Times New Roman" w:hAnsi="Times New Roman"/>
          <w:b/>
          <w:sz w:val="28"/>
          <w:szCs w:val="28"/>
        </w:rPr>
        <w:t xml:space="preserve">říjmy, řídící kontrola před vznikem nároku </w:t>
      </w:r>
    </w:p>
    <w:p w14:paraId="26779A5A" w14:textId="77777777" w:rsidR="00C27FF4" w:rsidRPr="00C27FF4" w:rsidRDefault="00C27FF4" w:rsidP="001C4824">
      <w:pPr>
        <w:jc w:val="both"/>
        <w:rPr>
          <w:rFonts w:ascii="Arial" w:hAnsi="Arial" w:cs="Arial"/>
          <w:b/>
          <w:sz w:val="20"/>
          <w:szCs w:val="20"/>
        </w:rPr>
      </w:pPr>
    </w:p>
    <w:p w14:paraId="55694443"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11</w:t>
      </w:r>
    </w:p>
    <w:p w14:paraId="426CA8D0"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5D9511AC" w14:textId="77777777" w:rsidR="00C27FF4" w:rsidRPr="00C27FF4" w:rsidRDefault="00C27FF4" w:rsidP="001C4824">
      <w:pPr>
        <w:jc w:val="both"/>
        <w:rPr>
          <w:rFonts w:ascii="Arial" w:hAnsi="Arial" w:cs="Arial"/>
          <w:b/>
          <w:sz w:val="20"/>
          <w:szCs w:val="20"/>
          <w:highlight w:val="lightGray"/>
        </w:rPr>
      </w:pPr>
      <w:r w:rsidRPr="00C27FF4">
        <w:rPr>
          <w:rFonts w:ascii="Arial" w:hAnsi="Arial" w:cs="Arial"/>
          <w:sz w:val="20"/>
          <w:szCs w:val="20"/>
          <w:highlight w:val="lightGray"/>
        </w:rPr>
        <w:t xml:space="preserve">(1) Předběžnou kontrolu při </w:t>
      </w:r>
      <w:r w:rsidRPr="00C27FF4">
        <w:rPr>
          <w:rFonts w:ascii="Arial" w:hAnsi="Arial" w:cs="Arial"/>
          <w:b/>
          <w:sz w:val="20"/>
          <w:szCs w:val="20"/>
          <w:highlight w:val="lightGray"/>
        </w:rPr>
        <w:t>správě veřejných příjmů</w:t>
      </w:r>
      <w:r w:rsidRPr="00C27FF4">
        <w:rPr>
          <w:rFonts w:ascii="Arial" w:hAnsi="Arial" w:cs="Arial"/>
          <w:sz w:val="20"/>
          <w:szCs w:val="20"/>
          <w:highlight w:val="lightGray"/>
        </w:rPr>
        <w:t xml:space="preserve"> </w:t>
      </w:r>
      <w:r w:rsidRPr="00C27FF4">
        <w:rPr>
          <w:rFonts w:ascii="Arial" w:hAnsi="Arial" w:cs="Arial"/>
          <w:b/>
          <w:sz w:val="20"/>
          <w:szCs w:val="20"/>
          <w:highlight w:val="lightGray"/>
        </w:rPr>
        <w:t>před vznikem nároku orgánu veřejné správy zajistí ve své působnosti příkazce operace.</w:t>
      </w:r>
    </w:p>
    <w:p w14:paraId="3AD3D2B8"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6B47B183"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(2) Schvalovacím postupem </w:t>
      </w:r>
      <w:r w:rsidRPr="00C27FF4">
        <w:rPr>
          <w:rFonts w:ascii="Arial" w:hAnsi="Arial" w:cs="Arial"/>
          <w:b/>
          <w:sz w:val="20"/>
          <w:szCs w:val="20"/>
          <w:highlight w:val="lightGray"/>
        </w:rPr>
        <w:t>příkazce operace</w:t>
      </w:r>
      <w:r w:rsidRPr="00C27FF4">
        <w:rPr>
          <w:rFonts w:ascii="Arial" w:hAnsi="Arial" w:cs="Arial"/>
          <w:sz w:val="20"/>
          <w:szCs w:val="20"/>
          <w:highlight w:val="lightGray"/>
        </w:rPr>
        <w:t xml:space="preserve"> se prověří</w:t>
      </w:r>
    </w:p>
    <w:p w14:paraId="3871D22C"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0198A4E6"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a) soulad připravované operace se stanovenými úkoly a schválenými záměry a cíli orgánu veřejné správy,</w:t>
      </w:r>
    </w:p>
    <w:p w14:paraId="57FAC6E6"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4AAD3A00"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b) správnost operace [§ 2 písm. l) zákona] zejména ve vztahu k</w:t>
      </w:r>
    </w:p>
    <w:p w14:paraId="7296EC23"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1. dodržení právních předpisů a opatření přijatých orgány veřejné správy v mezích těchto právních předpisů,</w:t>
      </w:r>
    </w:p>
    <w:p w14:paraId="22EDE843"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2. dodržení kritérií stanovených pro hospodárný, efektivní a účelný výkon veřejné správy,</w:t>
      </w:r>
    </w:p>
    <w:p w14:paraId="1BF41B66"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7ECBCF59"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c) přijetí opatření k vyloučení nebo zmírnění provozních, finančních, právních a jiných rizik, která se při uskutečňování připravované operace mohou vyskytnout,</w:t>
      </w:r>
    </w:p>
    <w:p w14:paraId="6BDE8B7B"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5399DB27" w14:textId="77777777" w:rsidR="00C27FF4" w:rsidRPr="00C27FF4" w:rsidRDefault="00C27FF4" w:rsidP="001C4824">
      <w:pPr>
        <w:jc w:val="both"/>
        <w:rPr>
          <w:rFonts w:ascii="Arial" w:hAnsi="Arial" w:cs="Arial"/>
          <w:sz w:val="20"/>
          <w:szCs w:val="20"/>
          <w:highlight w:val="lightGray"/>
        </w:rPr>
      </w:pPr>
      <w:r w:rsidRPr="00C27FF4">
        <w:rPr>
          <w:rFonts w:ascii="Arial" w:hAnsi="Arial" w:cs="Arial"/>
          <w:sz w:val="20"/>
          <w:szCs w:val="20"/>
          <w:highlight w:val="lightGray"/>
        </w:rPr>
        <w:t>d) doložení připravované operace věcně správnými a úplnými podklady.</w:t>
      </w:r>
    </w:p>
    <w:p w14:paraId="50794F8B" w14:textId="77777777" w:rsidR="00C27FF4" w:rsidRDefault="00C27FF4" w:rsidP="001C4824">
      <w:pPr>
        <w:jc w:val="both"/>
        <w:rPr>
          <w:rFonts w:ascii="Times New Roman" w:hAnsi="Times New Roman"/>
          <w:b/>
          <w:sz w:val="28"/>
          <w:szCs w:val="28"/>
        </w:rPr>
      </w:pPr>
    </w:p>
    <w:p w14:paraId="58ED624F" w14:textId="77777777" w:rsidR="00C27FF4" w:rsidRDefault="00C27FF4" w:rsidP="001C4824">
      <w:pPr>
        <w:jc w:val="both"/>
        <w:rPr>
          <w:rFonts w:ascii="Times New Roman" w:hAnsi="Times New Roman"/>
        </w:rPr>
      </w:pPr>
      <w:r>
        <w:rPr>
          <w:rFonts w:ascii="Times New Roman" w:hAnsi="Times New Roman"/>
        </w:rPr>
        <w:t xml:space="preserve">Před smluvním zajištěním nebo vyměřením příjmů je </w:t>
      </w:r>
      <w:r w:rsidR="00530B54">
        <w:rPr>
          <w:rFonts w:ascii="Times New Roman" w:hAnsi="Times New Roman"/>
        </w:rPr>
        <w:t xml:space="preserve">třeba provést schvalovací postupy dle písm.  a) až d). </w:t>
      </w:r>
    </w:p>
    <w:p w14:paraId="25E1503C" w14:textId="77777777" w:rsidR="00530B54" w:rsidRDefault="00530B54" w:rsidP="001C4824">
      <w:pPr>
        <w:jc w:val="both"/>
        <w:rPr>
          <w:rFonts w:ascii="Times New Roman" w:hAnsi="Times New Roman"/>
        </w:rPr>
      </w:pPr>
      <w:r>
        <w:rPr>
          <w:rFonts w:ascii="Times New Roman" w:hAnsi="Times New Roman"/>
        </w:rPr>
        <w:t xml:space="preserve">Příklady schvalovacích postupů: </w:t>
      </w:r>
    </w:p>
    <w:p w14:paraId="4FCFD7FA" w14:textId="77777777" w:rsidR="00530B54" w:rsidRPr="009864C4" w:rsidRDefault="00530B54" w:rsidP="001C4824">
      <w:pPr>
        <w:jc w:val="both"/>
        <w:rPr>
          <w:rFonts w:ascii="Times New Roman" w:hAnsi="Times New Roman"/>
          <w:b/>
        </w:rPr>
      </w:pPr>
      <w:r w:rsidRPr="009864C4">
        <w:rPr>
          <w:rFonts w:ascii="Times New Roman" w:hAnsi="Times New Roman"/>
          <w:b/>
        </w:rPr>
        <w:t xml:space="preserve">Písm. a)  </w:t>
      </w:r>
    </w:p>
    <w:p w14:paraId="739D64EA" w14:textId="77777777" w:rsidR="009864C4" w:rsidRPr="00C27FF4" w:rsidRDefault="009864C4" w:rsidP="001C4824">
      <w:pPr>
        <w:jc w:val="both"/>
        <w:rPr>
          <w:rFonts w:ascii="Arial" w:hAnsi="Arial" w:cs="Arial"/>
          <w:sz w:val="20"/>
          <w:szCs w:val="20"/>
          <w:highlight w:val="lightGray"/>
        </w:rPr>
      </w:pPr>
      <w:r w:rsidRPr="00C27FF4">
        <w:rPr>
          <w:rFonts w:ascii="Arial" w:hAnsi="Arial" w:cs="Arial"/>
          <w:sz w:val="20"/>
          <w:szCs w:val="20"/>
          <w:highlight w:val="lightGray"/>
        </w:rPr>
        <w:t>a) soulad připravované operace se stanovenými úkoly a schválenými záměry a cíli orgánu veřejné správy,</w:t>
      </w:r>
    </w:p>
    <w:p w14:paraId="78354FB4" w14:textId="77777777" w:rsidR="009864C4" w:rsidRPr="00C27FF4" w:rsidRDefault="009864C4" w:rsidP="001C4824">
      <w:pPr>
        <w:jc w:val="both"/>
        <w:rPr>
          <w:rFonts w:ascii="Arial" w:hAnsi="Arial" w:cs="Arial"/>
          <w:sz w:val="20"/>
          <w:szCs w:val="20"/>
          <w:highlight w:val="lightGray"/>
        </w:rPr>
      </w:pPr>
      <w:r w:rsidRPr="00C27FF4">
        <w:rPr>
          <w:rFonts w:ascii="Arial" w:hAnsi="Arial" w:cs="Arial"/>
          <w:sz w:val="20"/>
          <w:szCs w:val="20"/>
          <w:highlight w:val="lightGray"/>
        </w:rPr>
        <w:t xml:space="preserve"> </w:t>
      </w:r>
    </w:p>
    <w:p w14:paraId="303F9F68" w14:textId="77777777" w:rsidR="000B32A7" w:rsidRDefault="00530B54" w:rsidP="001C4824">
      <w:pPr>
        <w:jc w:val="both"/>
        <w:rPr>
          <w:rFonts w:ascii="Times New Roman" w:hAnsi="Times New Roman"/>
        </w:rPr>
      </w:pPr>
      <w:r>
        <w:rPr>
          <w:rFonts w:ascii="Times New Roman" w:hAnsi="Times New Roman"/>
        </w:rPr>
        <w:t xml:space="preserve">Soulad výše smluvního nebo vyměřeného </w:t>
      </w:r>
      <w:r w:rsidR="000B32A7">
        <w:rPr>
          <w:rFonts w:ascii="Times New Roman" w:hAnsi="Times New Roman"/>
        </w:rPr>
        <w:t>příjmu na</w:t>
      </w:r>
      <w:r>
        <w:rPr>
          <w:rFonts w:ascii="Times New Roman" w:hAnsi="Times New Roman"/>
        </w:rPr>
        <w:t xml:space="preserve"> schválené ceníky, vyhlášky, pravidla sc</w:t>
      </w:r>
      <w:r w:rsidR="000B32A7">
        <w:rPr>
          <w:rFonts w:ascii="Times New Roman" w:hAnsi="Times New Roman"/>
        </w:rPr>
        <w:t>h</w:t>
      </w:r>
      <w:r>
        <w:rPr>
          <w:rFonts w:ascii="Times New Roman" w:hAnsi="Times New Roman"/>
        </w:rPr>
        <w:t>válená orgány obce</w:t>
      </w:r>
      <w:r w:rsidR="000B32A7">
        <w:rPr>
          <w:rFonts w:ascii="Times New Roman" w:hAnsi="Times New Roman"/>
        </w:rPr>
        <w:t>.</w:t>
      </w:r>
    </w:p>
    <w:p w14:paraId="13D32BBB" w14:textId="7AD74416" w:rsidR="00530B54" w:rsidRDefault="000B32A7" w:rsidP="001C4824">
      <w:pPr>
        <w:jc w:val="both"/>
        <w:rPr>
          <w:rFonts w:ascii="Times New Roman" w:hAnsi="Times New Roman"/>
        </w:rPr>
      </w:pPr>
      <w:r>
        <w:rPr>
          <w:rFonts w:ascii="Times New Roman" w:hAnsi="Times New Roman"/>
        </w:rPr>
        <w:t xml:space="preserve">Důkazní </w:t>
      </w:r>
      <w:r w:rsidR="00B975F9">
        <w:rPr>
          <w:rFonts w:ascii="Times New Roman" w:hAnsi="Times New Roman"/>
        </w:rPr>
        <w:t>prostředek: Příkazce</w:t>
      </w:r>
      <w:r>
        <w:rPr>
          <w:rFonts w:ascii="Times New Roman" w:hAnsi="Times New Roman"/>
        </w:rPr>
        <w:t xml:space="preserve"> operace na určení ceny provede odvolávku </w:t>
      </w:r>
      <w:r w:rsidR="00530B54">
        <w:rPr>
          <w:rFonts w:ascii="Times New Roman" w:hAnsi="Times New Roman"/>
        </w:rPr>
        <w:t xml:space="preserve"> </w:t>
      </w:r>
    </w:p>
    <w:p w14:paraId="27415B55" w14:textId="77777777" w:rsidR="00530B54" w:rsidRPr="009864C4" w:rsidRDefault="00530B54" w:rsidP="001C4824">
      <w:pPr>
        <w:jc w:val="both"/>
        <w:rPr>
          <w:rFonts w:ascii="Times New Roman" w:hAnsi="Times New Roman"/>
          <w:b/>
        </w:rPr>
      </w:pPr>
      <w:r w:rsidRPr="009864C4">
        <w:rPr>
          <w:rFonts w:ascii="Times New Roman" w:hAnsi="Times New Roman"/>
          <w:b/>
        </w:rPr>
        <w:t>Písm. b)</w:t>
      </w:r>
    </w:p>
    <w:p w14:paraId="1159A0C7" w14:textId="77777777" w:rsidR="009864C4" w:rsidRPr="00C27FF4" w:rsidRDefault="009864C4" w:rsidP="001C4824">
      <w:pPr>
        <w:jc w:val="both"/>
        <w:rPr>
          <w:rFonts w:ascii="Arial" w:hAnsi="Arial" w:cs="Arial"/>
          <w:sz w:val="20"/>
          <w:szCs w:val="20"/>
          <w:highlight w:val="lightGray"/>
        </w:rPr>
      </w:pPr>
      <w:r w:rsidRPr="00C27FF4">
        <w:rPr>
          <w:rFonts w:ascii="Arial" w:hAnsi="Arial" w:cs="Arial"/>
          <w:sz w:val="20"/>
          <w:szCs w:val="20"/>
          <w:highlight w:val="lightGray"/>
        </w:rPr>
        <w:lastRenderedPageBreak/>
        <w:t>b) správnost operace [§ 2 písm. l) zákona] zejména ve vztahu k</w:t>
      </w:r>
    </w:p>
    <w:p w14:paraId="36799E0D" w14:textId="77777777" w:rsidR="009864C4" w:rsidRDefault="009864C4" w:rsidP="001C4824">
      <w:pPr>
        <w:jc w:val="both"/>
        <w:rPr>
          <w:rFonts w:ascii="Times New Roman" w:hAnsi="Times New Roman"/>
        </w:rPr>
      </w:pPr>
      <w:r w:rsidRPr="00C27FF4">
        <w:rPr>
          <w:rFonts w:ascii="Arial" w:hAnsi="Arial" w:cs="Arial"/>
          <w:sz w:val="20"/>
          <w:szCs w:val="20"/>
          <w:highlight w:val="lightGray"/>
        </w:rPr>
        <w:t>1. dodržení právních předpisů a opatření přijatých orgány veřejné správy v mezích těchto právních předpisů</w:t>
      </w:r>
    </w:p>
    <w:p w14:paraId="72B1358E" w14:textId="77777777" w:rsidR="00530B54" w:rsidRDefault="00530B54" w:rsidP="001C4824">
      <w:pPr>
        <w:jc w:val="both"/>
        <w:rPr>
          <w:rFonts w:ascii="Times New Roman" w:hAnsi="Times New Roman"/>
        </w:rPr>
      </w:pPr>
      <w:r>
        <w:rPr>
          <w:rFonts w:ascii="Times New Roman" w:hAnsi="Times New Roman"/>
        </w:rPr>
        <w:t>Soulad výše vyměřeného příjmu na př</w:t>
      </w:r>
      <w:r w:rsidR="000B32A7">
        <w:rPr>
          <w:rFonts w:ascii="Times New Roman" w:hAnsi="Times New Roman"/>
        </w:rPr>
        <w:t xml:space="preserve">edpisy, příp. regulované hranice příjmu </w:t>
      </w:r>
      <w:r>
        <w:rPr>
          <w:rFonts w:ascii="Times New Roman" w:hAnsi="Times New Roman"/>
        </w:rPr>
        <w:t>orgány obce</w:t>
      </w:r>
    </w:p>
    <w:p w14:paraId="13608AD0" w14:textId="77777777" w:rsidR="00C85857" w:rsidRDefault="000B32A7" w:rsidP="001C4824">
      <w:pPr>
        <w:jc w:val="both"/>
        <w:rPr>
          <w:rFonts w:ascii="Times New Roman" w:hAnsi="Times New Roman"/>
        </w:rPr>
      </w:pPr>
      <w:r>
        <w:rPr>
          <w:rFonts w:ascii="Times New Roman" w:hAnsi="Times New Roman"/>
        </w:rPr>
        <w:t xml:space="preserve">Důkazní prostředek: Příkazce operace na určení ceny provede odvolávku </w:t>
      </w:r>
    </w:p>
    <w:p w14:paraId="79BA1BB6" w14:textId="77777777" w:rsidR="00530B54" w:rsidRPr="009864C4" w:rsidRDefault="00530B54" w:rsidP="001C4824">
      <w:pPr>
        <w:jc w:val="both"/>
        <w:rPr>
          <w:rFonts w:ascii="Times New Roman" w:hAnsi="Times New Roman"/>
          <w:b/>
        </w:rPr>
      </w:pPr>
      <w:r w:rsidRPr="009864C4">
        <w:rPr>
          <w:rFonts w:ascii="Times New Roman" w:hAnsi="Times New Roman"/>
          <w:b/>
        </w:rPr>
        <w:t xml:space="preserve">Písm. </w:t>
      </w:r>
      <w:r w:rsidR="009864C4" w:rsidRPr="009864C4">
        <w:rPr>
          <w:rFonts w:ascii="Times New Roman" w:hAnsi="Times New Roman"/>
          <w:b/>
        </w:rPr>
        <w:t>b)</w:t>
      </w:r>
      <w:r w:rsidRPr="009864C4">
        <w:rPr>
          <w:rFonts w:ascii="Times New Roman" w:hAnsi="Times New Roman"/>
          <w:b/>
        </w:rPr>
        <w:t xml:space="preserve"> </w:t>
      </w:r>
    </w:p>
    <w:p w14:paraId="73C60043" w14:textId="77777777" w:rsidR="00530B54" w:rsidRDefault="00530B54" w:rsidP="001C4824">
      <w:pPr>
        <w:jc w:val="both"/>
        <w:rPr>
          <w:rFonts w:ascii="Times New Roman" w:hAnsi="Times New Roman"/>
        </w:rPr>
      </w:pPr>
      <w:r w:rsidRPr="00C85857">
        <w:rPr>
          <w:rFonts w:ascii="Times New Roman" w:hAnsi="Times New Roman"/>
          <w:highlight w:val="lightGray"/>
        </w:rPr>
        <w:t>Dodržení kriterií</w:t>
      </w:r>
      <w:r w:rsidR="00C85857" w:rsidRPr="00C85857">
        <w:rPr>
          <w:rFonts w:ascii="Times New Roman" w:hAnsi="Times New Roman"/>
          <w:highlight w:val="lightGray"/>
        </w:rPr>
        <w:t xml:space="preserve"> pro hospodárný, efektivní a účelný výkon veřejné správy</w:t>
      </w:r>
      <w:r w:rsidR="00C85857">
        <w:rPr>
          <w:rFonts w:ascii="Times New Roman" w:hAnsi="Times New Roman"/>
        </w:rPr>
        <w:t xml:space="preserve"> (dále jen „kritéria“)</w:t>
      </w:r>
    </w:p>
    <w:p w14:paraId="0E0500F4" w14:textId="77777777" w:rsidR="00530B54" w:rsidRDefault="00530B54" w:rsidP="001C4824">
      <w:pPr>
        <w:jc w:val="both"/>
        <w:rPr>
          <w:rFonts w:ascii="Times New Roman" w:hAnsi="Times New Roman"/>
          <w:i/>
        </w:rPr>
      </w:pPr>
    </w:p>
    <w:p w14:paraId="710258CB" w14:textId="77777777" w:rsidR="002F0B6B" w:rsidRPr="000B32A7" w:rsidRDefault="000B32A7" w:rsidP="001C4824">
      <w:pPr>
        <w:tabs>
          <w:tab w:val="left" w:pos="709"/>
        </w:tabs>
        <w:jc w:val="both"/>
        <w:rPr>
          <w:rFonts w:ascii="Times New Roman" w:hAnsi="Times New Roman"/>
          <w:shd w:val="clear" w:color="auto" w:fill="FFFFFF"/>
        </w:rPr>
      </w:pPr>
      <w:r>
        <w:rPr>
          <w:rFonts w:ascii="Times New Roman" w:hAnsi="Times New Roman"/>
          <w:shd w:val="clear" w:color="auto" w:fill="FFFFFF"/>
        </w:rPr>
        <w:t xml:space="preserve">Důkazní prostředek: Příkazce provede vyhodnocení kritérií (doložení, že se jedná o cenu obvyklou, doložení že např. při prodeji se jedná o majetek </w:t>
      </w:r>
      <w:r w:rsidR="00EC5F7C">
        <w:rPr>
          <w:rFonts w:ascii="Times New Roman" w:hAnsi="Times New Roman"/>
          <w:shd w:val="clear" w:color="auto" w:fill="FFFFFF"/>
        </w:rPr>
        <w:t>zbytný, varianty</w:t>
      </w:r>
      <w:r w:rsidR="009822E2">
        <w:rPr>
          <w:rFonts w:ascii="Times New Roman" w:hAnsi="Times New Roman"/>
          <w:shd w:val="clear" w:color="auto" w:fill="FFFFFF"/>
        </w:rPr>
        <w:t xml:space="preserve"> ve vztahu k systému daní – DPH, daň z příjmů, daň z převodu</w:t>
      </w:r>
      <w:r>
        <w:rPr>
          <w:rFonts w:ascii="Times New Roman" w:hAnsi="Times New Roman"/>
          <w:shd w:val="clear" w:color="auto" w:fill="FFFFFF"/>
        </w:rPr>
        <w:t>…)</w:t>
      </w:r>
    </w:p>
    <w:p w14:paraId="021560E1" w14:textId="77777777" w:rsidR="000B32A7" w:rsidRDefault="000B32A7" w:rsidP="001C4824">
      <w:pPr>
        <w:tabs>
          <w:tab w:val="left" w:pos="709"/>
        </w:tabs>
        <w:jc w:val="both"/>
        <w:rPr>
          <w:shd w:val="clear" w:color="auto" w:fill="FFFFFF"/>
        </w:rPr>
      </w:pPr>
    </w:p>
    <w:p w14:paraId="09325868" w14:textId="77777777" w:rsidR="000B32A7" w:rsidRPr="009864C4" w:rsidRDefault="000B32A7" w:rsidP="001C4824">
      <w:pPr>
        <w:tabs>
          <w:tab w:val="left" w:pos="709"/>
        </w:tabs>
        <w:jc w:val="both"/>
        <w:rPr>
          <w:rFonts w:ascii="Times New Roman" w:hAnsi="Times New Roman"/>
          <w:b/>
          <w:shd w:val="clear" w:color="auto" w:fill="FFFFFF"/>
        </w:rPr>
      </w:pPr>
      <w:r w:rsidRPr="009864C4">
        <w:rPr>
          <w:rFonts w:ascii="Times New Roman" w:hAnsi="Times New Roman"/>
          <w:b/>
          <w:shd w:val="clear" w:color="auto" w:fill="FFFFFF"/>
        </w:rPr>
        <w:t xml:space="preserve">Písm. c) </w:t>
      </w:r>
    </w:p>
    <w:p w14:paraId="6B7637E4" w14:textId="77777777" w:rsidR="009864C4" w:rsidRPr="00C27FF4" w:rsidRDefault="009864C4" w:rsidP="001C4824">
      <w:pPr>
        <w:jc w:val="both"/>
        <w:rPr>
          <w:rFonts w:ascii="Arial" w:hAnsi="Arial" w:cs="Arial"/>
          <w:sz w:val="20"/>
          <w:szCs w:val="20"/>
          <w:highlight w:val="lightGray"/>
        </w:rPr>
      </w:pPr>
      <w:r w:rsidRPr="00C27FF4">
        <w:rPr>
          <w:rFonts w:ascii="Arial" w:hAnsi="Arial" w:cs="Arial"/>
          <w:sz w:val="20"/>
          <w:szCs w:val="20"/>
          <w:highlight w:val="lightGray"/>
        </w:rPr>
        <w:t>c) přijetí opatření k vyloučení nebo zmírnění provozních, finančních, právních a jiných rizik, která se při uskutečňování připravované operace mohou vyskytnout,</w:t>
      </w:r>
    </w:p>
    <w:p w14:paraId="314B19CF" w14:textId="77777777" w:rsidR="009864C4" w:rsidRDefault="009864C4" w:rsidP="001C4824">
      <w:pPr>
        <w:tabs>
          <w:tab w:val="left" w:pos="709"/>
        </w:tabs>
        <w:jc w:val="both"/>
        <w:rPr>
          <w:rFonts w:ascii="Times New Roman" w:hAnsi="Times New Roman"/>
          <w:shd w:val="clear" w:color="auto" w:fill="FFFFFF"/>
        </w:rPr>
      </w:pPr>
      <w:r>
        <w:rPr>
          <w:rFonts w:ascii="Times New Roman" w:hAnsi="Times New Roman"/>
          <w:shd w:val="clear" w:color="auto" w:fill="FFFFFF"/>
        </w:rPr>
        <w:t>Důkazní prostředek: Příkazce operace popíše rizika, a jak na ně reaguje v návrhu smluvního zajištění (rizikový partner, stanovení zálohy, jištění příjmů</w:t>
      </w:r>
      <w:r w:rsidR="00C57C49">
        <w:rPr>
          <w:rFonts w:ascii="Times New Roman" w:hAnsi="Times New Roman"/>
          <w:shd w:val="clear" w:color="auto" w:fill="FFFFFF"/>
        </w:rPr>
        <w:t>, daňová problematika, potřebné informační toky</w:t>
      </w:r>
      <w:r>
        <w:rPr>
          <w:rFonts w:ascii="Times New Roman" w:hAnsi="Times New Roman"/>
          <w:shd w:val="clear" w:color="auto" w:fill="FFFFFF"/>
        </w:rPr>
        <w:t>…)</w:t>
      </w:r>
    </w:p>
    <w:p w14:paraId="2929EBCC" w14:textId="77777777" w:rsidR="009864C4" w:rsidRPr="000B32A7" w:rsidRDefault="009864C4" w:rsidP="001C4824">
      <w:pPr>
        <w:tabs>
          <w:tab w:val="left" w:pos="709"/>
        </w:tabs>
        <w:jc w:val="both"/>
        <w:rPr>
          <w:rFonts w:ascii="Times New Roman" w:hAnsi="Times New Roman"/>
          <w:shd w:val="clear" w:color="auto" w:fill="FFFFFF"/>
        </w:rPr>
      </w:pPr>
    </w:p>
    <w:p w14:paraId="4847C388" w14:textId="77777777" w:rsidR="000B32A7" w:rsidRPr="009864C4" w:rsidRDefault="009864C4" w:rsidP="001C4824">
      <w:pPr>
        <w:tabs>
          <w:tab w:val="left" w:pos="709"/>
        </w:tabs>
        <w:jc w:val="both"/>
        <w:rPr>
          <w:rFonts w:ascii="Times New Roman" w:hAnsi="Times New Roman"/>
          <w:shd w:val="clear" w:color="auto" w:fill="FFFFFF"/>
        </w:rPr>
      </w:pPr>
      <w:r w:rsidRPr="009864C4">
        <w:rPr>
          <w:rFonts w:ascii="Times New Roman" w:hAnsi="Times New Roman"/>
          <w:shd w:val="clear" w:color="auto" w:fill="FFFFFF"/>
        </w:rPr>
        <w:t>Písm. d)</w:t>
      </w:r>
    </w:p>
    <w:p w14:paraId="04250AC2" w14:textId="77777777" w:rsidR="009864C4" w:rsidRPr="00C27FF4" w:rsidRDefault="009864C4" w:rsidP="001C4824">
      <w:pPr>
        <w:jc w:val="both"/>
        <w:rPr>
          <w:rFonts w:ascii="Arial" w:hAnsi="Arial" w:cs="Arial"/>
          <w:sz w:val="20"/>
          <w:szCs w:val="20"/>
          <w:highlight w:val="lightGray"/>
        </w:rPr>
      </w:pPr>
      <w:r w:rsidRPr="00C27FF4">
        <w:rPr>
          <w:rFonts w:ascii="Arial" w:hAnsi="Arial" w:cs="Arial"/>
          <w:sz w:val="20"/>
          <w:szCs w:val="20"/>
          <w:highlight w:val="lightGray"/>
        </w:rPr>
        <w:t>d) doložení připravované operace věcně správnými a úplnými podklady.</w:t>
      </w:r>
    </w:p>
    <w:p w14:paraId="1C1A597E" w14:textId="7455B461" w:rsidR="000B32A7" w:rsidRPr="009864C4" w:rsidRDefault="009864C4" w:rsidP="001C4824">
      <w:pPr>
        <w:tabs>
          <w:tab w:val="left" w:pos="709"/>
        </w:tabs>
        <w:jc w:val="both"/>
        <w:rPr>
          <w:rFonts w:ascii="Times New Roman" w:hAnsi="Times New Roman"/>
          <w:shd w:val="clear" w:color="auto" w:fill="FFFFFF"/>
        </w:rPr>
      </w:pPr>
      <w:r>
        <w:rPr>
          <w:rFonts w:ascii="Times New Roman" w:hAnsi="Times New Roman"/>
          <w:shd w:val="clear" w:color="auto" w:fill="FFFFFF"/>
        </w:rPr>
        <w:t xml:space="preserve">Důkazní </w:t>
      </w:r>
      <w:r w:rsidR="00B975F9">
        <w:rPr>
          <w:rFonts w:ascii="Times New Roman" w:hAnsi="Times New Roman"/>
          <w:shd w:val="clear" w:color="auto" w:fill="FFFFFF"/>
        </w:rPr>
        <w:t>prostředky: Identifikace</w:t>
      </w:r>
      <w:r>
        <w:rPr>
          <w:rFonts w:ascii="Times New Roman" w:hAnsi="Times New Roman"/>
          <w:shd w:val="clear" w:color="auto" w:fill="FFFFFF"/>
        </w:rPr>
        <w:t xml:space="preserve"> partnera, popis plnění, způsoby doložení plnění…, výpisy z registrů a rejstříku (KN – listy vlastnictví, nabývací tituly na majetek, výpis z OR, z insolventního rejstříku…, usnesení oprávněných orgánů obce potřebných k zajištění platnosti právního úkonu, ostatní dokumentace). </w:t>
      </w:r>
    </w:p>
    <w:p w14:paraId="39E80646" w14:textId="77777777" w:rsidR="000B32A7" w:rsidRDefault="000B32A7" w:rsidP="001C4824">
      <w:pPr>
        <w:tabs>
          <w:tab w:val="left" w:pos="709"/>
        </w:tabs>
        <w:jc w:val="both"/>
        <w:rPr>
          <w:shd w:val="clear" w:color="auto" w:fill="FFFFFF"/>
        </w:rPr>
      </w:pPr>
    </w:p>
    <w:p w14:paraId="15457A8F" w14:textId="77777777" w:rsidR="009864C4" w:rsidRPr="009822E2" w:rsidRDefault="009864C4" w:rsidP="001C4824">
      <w:pPr>
        <w:tabs>
          <w:tab w:val="left" w:pos="709"/>
        </w:tabs>
        <w:jc w:val="both"/>
        <w:rPr>
          <w:rFonts w:ascii="Times New Roman" w:hAnsi="Times New Roman"/>
          <w:b/>
          <w:sz w:val="28"/>
          <w:szCs w:val="28"/>
          <w:shd w:val="clear" w:color="auto" w:fill="FFFFFF"/>
        </w:rPr>
      </w:pPr>
      <w:r w:rsidRPr="009822E2">
        <w:rPr>
          <w:rFonts w:ascii="Times New Roman" w:hAnsi="Times New Roman"/>
          <w:b/>
          <w:sz w:val="28"/>
          <w:szCs w:val="28"/>
          <w:shd w:val="clear" w:color="auto" w:fill="FFFFFF"/>
        </w:rPr>
        <w:t xml:space="preserve">Praktické zajištění řídící kontroly u veřejných příjmů před vznikem nároku </w:t>
      </w:r>
    </w:p>
    <w:p w14:paraId="257B6C3C" w14:textId="77777777" w:rsidR="009864C4" w:rsidRPr="009822E2" w:rsidRDefault="009822E2" w:rsidP="001C4824">
      <w:pPr>
        <w:tabs>
          <w:tab w:val="left" w:pos="709"/>
        </w:tabs>
        <w:jc w:val="both"/>
        <w:rPr>
          <w:rFonts w:ascii="Times New Roman" w:hAnsi="Times New Roman"/>
          <w:shd w:val="clear" w:color="auto" w:fill="FFFFFF"/>
        </w:rPr>
      </w:pPr>
      <w:r w:rsidRPr="009822E2">
        <w:rPr>
          <w:rFonts w:ascii="Times New Roman" w:hAnsi="Times New Roman"/>
          <w:shd w:val="clear" w:color="auto" w:fill="FFFFFF"/>
        </w:rPr>
        <w:t xml:space="preserve">Takto rozsáhlou kontrolu s důkazními prostředky není reálné provést pro veškeré veřejné příjmy u obcí. </w:t>
      </w:r>
    </w:p>
    <w:p w14:paraId="0AF3FAB0" w14:textId="77777777" w:rsidR="009822E2" w:rsidRPr="009822E2" w:rsidRDefault="009822E2" w:rsidP="001C4824">
      <w:pPr>
        <w:tabs>
          <w:tab w:val="left" w:pos="709"/>
        </w:tabs>
        <w:jc w:val="both"/>
        <w:rPr>
          <w:rFonts w:ascii="Times New Roman" w:hAnsi="Times New Roman"/>
          <w:shd w:val="clear" w:color="auto" w:fill="FFFFFF"/>
        </w:rPr>
      </w:pPr>
      <w:r w:rsidRPr="009822E2">
        <w:rPr>
          <w:rFonts w:ascii="Times New Roman" w:hAnsi="Times New Roman"/>
          <w:shd w:val="clear" w:color="auto" w:fill="FFFFFF"/>
        </w:rPr>
        <w:t xml:space="preserve">Je třeba doplnit vnitroorganizační směrnicí účetní jednotky zajištění této kontroly pro jednotlivé druhy příjmů a vymezením rozsahu důkazních prostředků kontroly. </w:t>
      </w:r>
    </w:p>
    <w:p w14:paraId="4CE4F0F4" w14:textId="77777777" w:rsidR="009822E2" w:rsidRDefault="009822E2" w:rsidP="001C4824">
      <w:pPr>
        <w:tabs>
          <w:tab w:val="left" w:pos="709"/>
        </w:tabs>
        <w:jc w:val="both"/>
        <w:rPr>
          <w:shd w:val="clear" w:color="auto" w:fill="FFFFFF"/>
        </w:rPr>
      </w:pPr>
    </w:p>
    <w:p w14:paraId="05FC9144" w14:textId="77777777" w:rsidR="00C57C49" w:rsidRDefault="00C57C49" w:rsidP="001C4824">
      <w:pPr>
        <w:tabs>
          <w:tab w:val="left" w:pos="709"/>
        </w:tabs>
        <w:jc w:val="both"/>
        <w:rPr>
          <w:rFonts w:ascii="Times New Roman" w:hAnsi="Times New Roman"/>
          <w:b/>
          <w:shd w:val="clear" w:color="auto" w:fill="FFFFFF"/>
        </w:rPr>
      </w:pPr>
      <w:r>
        <w:rPr>
          <w:rFonts w:ascii="Times New Roman" w:hAnsi="Times New Roman"/>
          <w:b/>
          <w:shd w:val="clear" w:color="auto" w:fill="FFFFFF"/>
        </w:rPr>
        <w:t xml:space="preserve">Členění příjmů ve vztahu k řídící kontrole před vznikem nároku </w:t>
      </w:r>
    </w:p>
    <w:p w14:paraId="455DA243" w14:textId="77777777" w:rsidR="009864C4" w:rsidRDefault="009864C4" w:rsidP="001C4824">
      <w:pPr>
        <w:tabs>
          <w:tab w:val="left" w:pos="709"/>
        </w:tabs>
        <w:jc w:val="both"/>
        <w:rPr>
          <w:rFonts w:ascii="Times New Roman" w:hAnsi="Times New Roman"/>
          <w:shd w:val="clear" w:color="auto" w:fill="FFFFFF"/>
        </w:rPr>
      </w:pPr>
      <w:r>
        <w:rPr>
          <w:rFonts w:ascii="Times New Roman" w:hAnsi="Times New Roman"/>
          <w:shd w:val="clear" w:color="auto" w:fill="FFFFFF"/>
        </w:rPr>
        <w:t xml:space="preserve">U obcí je mnoho příjmů, které není možné ovlivnit účetní jednotkou. </w:t>
      </w:r>
      <w:r w:rsidR="000011C2">
        <w:rPr>
          <w:rFonts w:ascii="Times New Roman" w:hAnsi="Times New Roman"/>
          <w:shd w:val="clear" w:color="auto" w:fill="FFFFFF"/>
        </w:rPr>
        <w:t xml:space="preserve">Ve </w:t>
      </w:r>
      <w:proofErr w:type="spellStart"/>
      <w:r w:rsidR="000011C2">
        <w:rPr>
          <w:rFonts w:ascii="Times New Roman" w:hAnsi="Times New Roman"/>
          <w:shd w:val="clear" w:color="auto" w:fill="FFFFFF"/>
        </w:rPr>
        <w:t>vnitrorganizační</w:t>
      </w:r>
      <w:proofErr w:type="spellEnd"/>
      <w:r w:rsidR="000011C2">
        <w:rPr>
          <w:rFonts w:ascii="Times New Roman" w:hAnsi="Times New Roman"/>
          <w:shd w:val="clear" w:color="auto" w:fill="FFFFFF"/>
        </w:rPr>
        <w:t xml:space="preserve"> směrnici by se měl k příjmům před vznikem nároků vymezit okruh příjmů, na které se tato řídící kontrola nevztahuje vůbec. </w:t>
      </w:r>
    </w:p>
    <w:p w14:paraId="3426C5E6" w14:textId="77777777" w:rsidR="000011C2" w:rsidRDefault="000011C2" w:rsidP="001C4824">
      <w:pPr>
        <w:tabs>
          <w:tab w:val="left" w:pos="709"/>
        </w:tabs>
        <w:jc w:val="both"/>
        <w:rPr>
          <w:rFonts w:ascii="Times New Roman" w:hAnsi="Times New Roman"/>
          <w:i/>
          <w:shd w:val="clear" w:color="auto" w:fill="FFFFFF"/>
        </w:rPr>
      </w:pPr>
      <w:r w:rsidRPr="000011C2">
        <w:rPr>
          <w:rFonts w:ascii="Times New Roman" w:hAnsi="Times New Roman"/>
          <w:i/>
          <w:shd w:val="clear" w:color="auto" w:fill="FFFFFF"/>
        </w:rPr>
        <w:t>Starosta určuje druhy příjmů, které nepodléhají řídící kontrole před vznikem nároku</w:t>
      </w:r>
      <w:r>
        <w:rPr>
          <w:rFonts w:ascii="Times New Roman" w:hAnsi="Times New Roman"/>
          <w:i/>
          <w:shd w:val="clear" w:color="auto" w:fill="FFFFFF"/>
        </w:rPr>
        <w:t xml:space="preserve">, protože nejsou ovlivnitelné orgánem veřejné správy: </w:t>
      </w:r>
    </w:p>
    <w:p w14:paraId="4E82CF10" w14:textId="77777777" w:rsidR="000011C2" w:rsidRDefault="000011C2" w:rsidP="001C4824">
      <w:pPr>
        <w:numPr>
          <w:ilvl w:val="0"/>
          <w:numId w:val="3"/>
        </w:numPr>
        <w:tabs>
          <w:tab w:val="left" w:pos="709"/>
        </w:tabs>
        <w:jc w:val="both"/>
        <w:rPr>
          <w:rFonts w:ascii="Times New Roman" w:hAnsi="Times New Roman"/>
          <w:i/>
          <w:shd w:val="clear" w:color="auto" w:fill="FFFFFF"/>
        </w:rPr>
      </w:pPr>
      <w:r>
        <w:rPr>
          <w:rFonts w:ascii="Times New Roman" w:hAnsi="Times New Roman"/>
          <w:i/>
          <w:shd w:val="clear" w:color="auto" w:fill="FFFFFF"/>
        </w:rPr>
        <w:t>Příjmy z podílů na celostátním výnosu daní (DPH, DPPO…)</w:t>
      </w:r>
    </w:p>
    <w:p w14:paraId="0B4E6FBC" w14:textId="77777777" w:rsidR="000011C2" w:rsidRDefault="000011C2" w:rsidP="001C4824">
      <w:pPr>
        <w:numPr>
          <w:ilvl w:val="0"/>
          <w:numId w:val="3"/>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Příjmy z dělené správy daní a poplatků (např. podíl </w:t>
      </w:r>
      <w:proofErr w:type="gramStart"/>
      <w:r>
        <w:rPr>
          <w:rFonts w:ascii="Times New Roman" w:hAnsi="Times New Roman"/>
          <w:i/>
          <w:shd w:val="clear" w:color="auto" w:fill="FFFFFF"/>
        </w:rPr>
        <w:t>50%</w:t>
      </w:r>
      <w:proofErr w:type="gramEnd"/>
      <w:r>
        <w:rPr>
          <w:rFonts w:ascii="Times New Roman" w:hAnsi="Times New Roman"/>
          <w:i/>
          <w:shd w:val="clear" w:color="auto" w:fill="FFFFFF"/>
        </w:rPr>
        <w:t xml:space="preserve"> z výkupu z</w:t>
      </w:r>
      <w:r w:rsidR="000A6095">
        <w:rPr>
          <w:rFonts w:ascii="Times New Roman" w:hAnsi="Times New Roman"/>
          <w:i/>
          <w:shd w:val="clear" w:color="auto" w:fill="FFFFFF"/>
        </w:rPr>
        <w:t>e</w:t>
      </w:r>
      <w:r>
        <w:rPr>
          <w:rFonts w:ascii="Times New Roman" w:hAnsi="Times New Roman"/>
          <w:i/>
          <w:shd w:val="clear" w:color="auto" w:fill="FFFFFF"/>
        </w:rPr>
        <w:t xml:space="preserve">m. a les. </w:t>
      </w:r>
      <w:r w:rsidR="00255325">
        <w:rPr>
          <w:rFonts w:ascii="Times New Roman" w:hAnsi="Times New Roman"/>
          <w:i/>
          <w:shd w:val="clear" w:color="auto" w:fill="FFFFFF"/>
        </w:rPr>
        <w:t>p</w:t>
      </w:r>
      <w:r>
        <w:rPr>
          <w:rFonts w:ascii="Times New Roman" w:hAnsi="Times New Roman"/>
          <w:i/>
          <w:shd w:val="clear" w:color="auto" w:fill="FFFFFF"/>
        </w:rPr>
        <w:t>ůdního fondu</w:t>
      </w:r>
      <w:r w:rsidR="00255325">
        <w:rPr>
          <w:rFonts w:ascii="Times New Roman" w:hAnsi="Times New Roman"/>
          <w:i/>
          <w:shd w:val="clear" w:color="auto" w:fill="FFFFFF"/>
        </w:rPr>
        <w:t>; jedná se o platby převáděné od celních úřadů nebo od FÚ</w:t>
      </w:r>
      <w:r>
        <w:rPr>
          <w:rFonts w:ascii="Times New Roman" w:hAnsi="Times New Roman"/>
          <w:i/>
          <w:shd w:val="clear" w:color="auto" w:fill="FFFFFF"/>
        </w:rPr>
        <w:t xml:space="preserve">) </w:t>
      </w:r>
    </w:p>
    <w:p w14:paraId="5B212762" w14:textId="77777777" w:rsidR="00255325" w:rsidRDefault="000011C2" w:rsidP="001C4824">
      <w:pPr>
        <w:numPr>
          <w:ilvl w:val="0"/>
          <w:numId w:val="3"/>
        </w:numPr>
        <w:tabs>
          <w:tab w:val="left" w:pos="709"/>
        </w:tabs>
        <w:jc w:val="both"/>
        <w:rPr>
          <w:rFonts w:ascii="Times New Roman" w:hAnsi="Times New Roman"/>
          <w:i/>
          <w:shd w:val="clear" w:color="auto" w:fill="FFFFFF"/>
        </w:rPr>
      </w:pPr>
      <w:r>
        <w:rPr>
          <w:rFonts w:ascii="Times New Roman" w:hAnsi="Times New Roman"/>
          <w:i/>
          <w:shd w:val="clear" w:color="auto" w:fill="FFFFFF"/>
        </w:rPr>
        <w:t>Souhrnný dotační vztah</w:t>
      </w:r>
    </w:p>
    <w:p w14:paraId="21F0BB43" w14:textId="77777777" w:rsidR="00367F29" w:rsidRDefault="00255325" w:rsidP="001C4824">
      <w:pPr>
        <w:numPr>
          <w:ilvl w:val="0"/>
          <w:numId w:val="3"/>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Průtokové transfery </w:t>
      </w:r>
    </w:p>
    <w:p w14:paraId="2B4CB8F5" w14:textId="77777777" w:rsidR="008B46F1" w:rsidRDefault="008B46F1" w:rsidP="001C4824">
      <w:pPr>
        <w:numPr>
          <w:ilvl w:val="0"/>
          <w:numId w:val="3"/>
        </w:numPr>
        <w:tabs>
          <w:tab w:val="left" w:pos="709"/>
        </w:tabs>
        <w:jc w:val="both"/>
        <w:rPr>
          <w:rFonts w:ascii="Times New Roman" w:hAnsi="Times New Roman"/>
          <w:i/>
          <w:shd w:val="clear" w:color="auto" w:fill="FFFFFF"/>
        </w:rPr>
      </w:pPr>
      <w:r>
        <w:rPr>
          <w:rFonts w:ascii="Times New Roman" w:hAnsi="Times New Roman"/>
          <w:i/>
          <w:shd w:val="clear" w:color="auto" w:fill="FFFFFF"/>
        </w:rPr>
        <w:t>Účelové transfery bez podání žádosti o transfer (zálohy na volby, dotace na sčítání lidu…)</w:t>
      </w:r>
    </w:p>
    <w:p w14:paraId="39604AA6" w14:textId="77777777" w:rsidR="000011C2" w:rsidRDefault="00367F29" w:rsidP="001C4824">
      <w:pPr>
        <w:numPr>
          <w:ilvl w:val="0"/>
          <w:numId w:val="3"/>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Ostatní příjmy neovlivnitelné účetní jednotkou </w:t>
      </w:r>
      <w:r w:rsidR="000011C2">
        <w:rPr>
          <w:rFonts w:ascii="Times New Roman" w:hAnsi="Times New Roman"/>
          <w:i/>
          <w:shd w:val="clear" w:color="auto" w:fill="FFFFFF"/>
        </w:rPr>
        <w:t xml:space="preserve"> </w:t>
      </w:r>
    </w:p>
    <w:p w14:paraId="3E1C8C42" w14:textId="77777777" w:rsidR="00C57C49" w:rsidRPr="00C57C49" w:rsidRDefault="00C57C49" w:rsidP="001C4824">
      <w:pPr>
        <w:tabs>
          <w:tab w:val="left" w:pos="709"/>
        </w:tabs>
        <w:jc w:val="both"/>
        <w:rPr>
          <w:rFonts w:ascii="Times New Roman" w:hAnsi="Times New Roman"/>
          <w:shd w:val="clear" w:color="auto" w:fill="FFFFFF"/>
        </w:rPr>
      </w:pPr>
      <w:r w:rsidRPr="00C57C49">
        <w:rPr>
          <w:rFonts w:ascii="Times New Roman" w:hAnsi="Times New Roman"/>
          <w:shd w:val="clear" w:color="auto" w:fill="FFFFFF"/>
        </w:rPr>
        <w:t xml:space="preserve">Dále je třeba stanovit různé výjimky dle druhů příjmů </w:t>
      </w:r>
    </w:p>
    <w:p w14:paraId="683DA487" w14:textId="708C5D49" w:rsidR="00255325" w:rsidRDefault="00255325" w:rsidP="001C4824">
      <w:pPr>
        <w:tabs>
          <w:tab w:val="left" w:pos="709"/>
        </w:tabs>
        <w:jc w:val="both"/>
        <w:rPr>
          <w:rFonts w:ascii="Times New Roman" w:hAnsi="Times New Roman"/>
          <w:i/>
          <w:shd w:val="clear" w:color="auto" w:fill="FFFFFF"/>
        </w:rPr>
      </w:pPr>
      <w:r w:rsidRPr="000011C2">
        <w:rPr>
          <w:rFonts w:ascii="Times New Roman" w:hAnsi="Times New Roman"/>
          <w:i/>
          <w:shd w:val="clear" w:color="auto" w:fill="FFFFFF"/>
        </w:rPr>
        <w:t>Starosta určuje druhy příjmů, které nepodléhají řídící kontrole před vznikem nároku</w:t>
      </w:r>
      <w:r>
        <w:rPr>
          <w:rFonts w:ascii="Times New Roman" w:hAnsi="Times New Roman"/>
          <w:i/>
          <w:shd w:val="clear" w:color="auto" w:fill="FFFFFF"/>
        </w:rPr>
        <w:t xml:space="preserve">, protože nelze </w:t>
      </w:r>
      <w:r w:rsidR="00B975F9">
        <w:rPr>
          <w:rFonts w:ascii="Times New Roman" w:hAnsi="Times New Roman"/>
          <w:i/>
          <w:shd w:val="clear" w:color="auto" w:fill="FFFFFF"/>
        </w:rPr>
        <w:t>stanovit okamžik</w:t>
      </w:r>
      <w:r>
        <w:rPr>
          <w:rFonts w:ascii="Times New Roman" w:hAnsi="Times New Roman"/>
          <w:i/>
          <w:shd w:val="clear" w:color="auto" w:fill="FFFFFF"/>
        </w:rPr>
        <w:t xml:space="preserve"> před vznikem nároku:</w:t>
      </w:r>
    </w:p>
    <w:p w14:paraId="1FDDC61B" w14:textId="77777777" w:rsidR="00255325" w:rsidRDefault="00255325" w:rsidP="001C4824">
      <w:pPr>
        <w:numPr>
          <w:ilvl w:val="0"/>
          <w:numId w:val="5"/>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Tržby v hotovosti </w:t>
      </w:r>
    </w:p>
    <w:p w14:paraId="1A05C557" w14:textId="77777777" w:rsidR="00C57C49" w:rsidRDefault="00C57C49" w:rsidP="001C4824">
      <w:pPr>
        <w:numPr>
          <w:ilvl w:val="0"/>
          <w:numId w:val="5"/>
        </w:numPr>
        <w:tabs>
          <w:tab w:val="left" w:pos="709"/>
        </w:tabs>
        <w:jc w:val="both"/>
        <w:rPr>
          <w:rFonts w:ascii="Times New Roman" w:hAnsi="Times New Roman"/>
          <w:i/>
          <w:shd w:val="clear" w:color="auto" w:fill="FFFFFF"/>
        </w:rPr>
      </w:pPr>
      <w:r>
        <w:rPr>
          <w:rFonts w:ascii="Times New Roman" w:hAnsi="Times New Roman"/>
          <w:i/>
          <w:shd w:val="clear" w:color="auto" w:fill="FFFFFF"/>
        </w:rPr>
        <w:t>Příjmy z podílů na zisku a dividend</w:t>
      </w:r>
    </w:p>
    <w:p w14:paraId="6A7051AD" w14:textId="77777777" w:rsidR="000011C2" w:rsidRDefault="00255325" w:rsidP="001C4824">
      <w:pPr>
        <w:tabs>
          <w:tab w:val="left" w:pos="709"/>
        </w:tabs>
        <w:jc w:val="both"/>
        <w:rPr>
          <w:rFonts w:ascii="Times New Roman" w:hAnsi="Times New Roman"/>
          <w:i/>
          <w:shd w:val="clear" w:color="auto" w:fill="FFFFFF"/>
        </w:rPr>
      </w:pPr>
      <w:r>
        <w:rPr>
          <w:rFonts w:ascii="Times New Roman" w:hAnsi="Times New Roman"/>
          <w:i/>
          <w:shd w:val="clear" w:color="auto" w:fill="FFFFFF"/>
        </w:rPr>
        <w:t>Starosta stanoví okruh příjmů, u kterých bude provedení řídící kontroly st</w:t>
      </w:r>
      <w:r w:rsidR="00C57C49">
        <w:rPr>
          <w:rFonts w:ascii="Times New Roman" w:hAnsi="Times New Roman"/>
          <w:i/>
          <w:shd w:val="clear" w:color="auto" w:fill="FFFFFF"/>
        </w:rPr>
        <w:t>v</w:t>
      </w:r>
      <w:r>
        <w:rPr>
          <w:rFonts w:ascii="Times New Roman" w:hAnsi="Times New Roman"/>
          <w:i/>
          <w:shd w:val="clear" w:color="auto" w:fill="FFFFFF"/>
        </w:rPr>
        <w:t>rzeno jen podpisem příkazce operace bez důkazních prostředků (jedná se o příjmy,</w:t>
      </w:r>
      <w:r w:rsidR="00C57C49">
        <w:rPr>
          <w:rFonts w:ascii="Times New Roman" w:hAnsi="Times New Roman"/>
          <w:i/>
          <w:shd w:val="clear" w:color="auto" w:fill="FFFFFF"/>
        </w:rPr>
        <w:t xml:space="preserve"> </w:t>
      </w:r>
      <w:r>
        <w:rPr>
          <w:rFonts w:ascii="Times New Roman" w:hAnsi="Times New Roman"/>
          <w:i/>
          <w:shd w:val="clear" w:color="auto" w:fill="FFFFFF"/>
        </w:rPr>
        <w:t>kde důkazní prostředky jsou přímo doh</w:t>
      </w:r>
      <w:r w:rsidR="00C57C49">
        <w:rPr>
          <w:rFonts w:ascii="Times New Roman" w:hAnsi="Times New Roman"/>
          <w:i/>
          <w:shd w:val="clear" w:color="auto" w:fill="FFFFFF"/>
        </w:rPr>
        <w:t>le</w:t>
      </w:r>
      <w:r>
        <w:rPr>
          <w:rFonts w:ascii="Times New Roman" w:hAnsi="Times New Roman"/>
          <w:i/>
          <w:shd w:val="clear" w:color="auto" w:fill="FFFFFF"/>
        </w:rPr>
        <w:t>datelné v jiných evidencích)</w:t>
      </w:r>
    </w:p>
    <w:p w14:paraId="71FA4717" w14:textId="77777777" w:rsidR="00255325" w:rsidRDefault="00255325" w:rsidP="001C4824">
      <w:pPr>
        <w:numPr>
          <w:ilvl w:val="0"/>
          <w:numId w:val="6"/>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Daně a poplatky (místní poplatky, správní poplatky, poplatky a odvody ostatní) </w:t>
      </w:r>
    </w:p>
    <w:p w14:paraId="2986371E" w14:textId="77777777" w:rsidR="00255325" w:rsidRDefault="0007788F" w:rsidP="001C4824">
      <w:pPr>
        <w:numPr>
          <w:ilvl w:val="0"/>
          <w:numId w:val="6"/>
        </w:numPr>
        <w:tabs>
          <w:tab w:val="left" w:pos="709"/>
        </w:tabs>
        <w:jc w:val="both"/>
        <w:rPr>
          <w:rFonts w:ascii="Times New Roman" w:hAnsi="Times New Roman"/>
          <w:i/>
          <w:shd w:val="clear" w:color="auto" w:fill="FFFFFF"/>
        </w:rPr>
      </w:pPr>
      <w:r>
        <w:rPr>
          <w:rFonts w:ascii="Times New Roman" w:hAnsi="Times New Roman"/>
          <w:i/>
          <w:shd w:val="clear" w:color="auto" w:fill="FFFFFF"/>
        </w:rPr>
        <w:t>Vyměřené s</w:t>
      </w:r>
      <w:r w:rsidR="00255325">
        <w:rPr>
          <w:rFonts w:ascii="Times New Roman" w:hAnsi="Times New Roman"/>
          <w:i/>
          <w:shd w:val="clear" w:color="auto" w:fill="FFFFFF"/>
        </w:rPr>
        <w:t xml:space="preserve">ankční platby stanovené předpisem </w:t>
      </w:r>
    </w:p>
    <w:p w14:paraId="1CFD33D2" w14:textId="77777777" w:rsidR="000011C2" w:rsidRDefault="000011C2" w:rsidP="001C4824">
      <w:pPr>
        <w:tabs>
          <w:tab w:val="left" w:pos="709"/>
        </w:tabs>
        <w:jc w:val="both"/>
        <w:rPr>
          <w:rFonts w:ascii="Times New Roman" w:hAnsi="Times New Roman"/>
          <w:i/>
          <w:shd w:val="clear" w:color="auto" w:fill="FFFFFF"/>
        </w:rPr>
      </w:pPr>
      <w:r>
        <w:rPr>
          <w:rFonts w:ascii="Times New Roman" w:hAnsi="Times New Roman"/>
          <w:i/>
          <w:shd w:val="clear" w:color="auto" w:fill="FFFFFF"/>
        </w:rPr>
        <w:t>Starosta určuje, že plná řídící kontrola bude provedena vždy v případech zajištění veřejných příjmů</w:t>
      </w:r>
    </w:p>
    <w:p w14:paraId="38B9C26D" w14:textId="77777777" w:rsidR="000011C2" w:rsidRDefault="000011C2" w:rsidP="001C4824">
      <w:pPr>
        <w:numPr>
          <w:ilvl w:val="0"/>
          <w:numId w:val="4"/>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Z prodejů dlouhodobého majetku </w:t>
      </w:r>
    </w:p>
    <w:p w14:paraId="49649FD8" w14:textId="77777777" w:rsidR="00255325" w:rsidRDefault="00255325" w:rsidP="001C4824">
      <w:pPr>
        <w:numPr>
          <w:ilvl w:val="0"/>
          <w:numId w:val="4"/>
        </w:num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Z pronájmů </w:t>
      </w:r>
    </w:p>
    <w:p w14:paraId="34550FEA" w14:textId="77777777" w:rsidR="00255325" w:rsidRDefault="00255325" w:rsidP="001C4824">
      <w:pPr>
        <w:numPr>
          <w:ilvl w:val="0"/>
          <w:numId w:val="4"/>
        </w:numPr>
        <w:tabs>
          <w:tab w:val="left" w:pos="709"/>
        </w:tabs>
        <w:jc w:val="both"/>
        <w:rPr>
          <w:rFonts w:ascii="Times New Roman" w:hAnsi="Times New Roman"/>
          <w:i/>
          <w:shd w:val="clear" w:color="auto" w:fill="FFFFFF"/>
        </w:rPr>
      </w:pPr>
      <w:r>
        <w:rPr>
          <w:rFonts w:ascii="Times New Roman" w:hAnsi="Times New Roman"/>
          <w:i/>
          <w:shd w:val="clear" w:color="auto" w:fill="FFFFFF"/>
        </w:rPr>
        <w:t>Z věcných břemen</w:t>
      </w:r>
    </w:p>
    <w:p w14:paraId="3E5053CF" w14:textId="77777777" w:rsidR="000011C2" w:rsidRDefault="000011C2" w:rsidP="001C4824">
      <w:pPr>
        <w:numPr>
          <w:ilvl w:val="0"/>
          <w:numId w:val="4"/>
        </w:numPr>
        <w:tabs>
          <w:tab w:val="left" w:pos="709"/>
        </w:tabs>
        <w:jc w:val="both"/>
        <w:rPr>
          <w:rFonts w:ascii="Times New Roman" w:hAnsi="Times New Roman"/>
          <w:i/>
          <w:shd w:val="clear" w:color="auto" w:fill="FFFFFF"/>
        </w:rPr>
      </w:pPr>
      <w:r>
        <w:rPr>
          <w:rFonts w:ascii="Times New Roman" w:hAnsi="Times New Roman"/>
          <w:i/>
          <w:shd w:val="clear" w:color="auto" w:fill="FFFFFF"/>
        </w:rPr>
        <w:lastRenderedPageBreak/>
        <w:t xml:space="preserve">Při žádostech o účelové dotační tituly </w:t>
      </w:r>
    </w:p>
    <w:p w14:paraId="2AABF0D6" w14:textId="77777777" w:rsidR="003A095B" w:rsidRDefault="003A095B" w:rsidP="001C4824">
      <w:p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U přijatých finančních darů bude vždy prověřeno riziko účelovosti daru. </w:t>
      </w:r>
    </w:p>
    <w:p w14:paraId="214303E8" w14:textId="77777777" w:rsidR="003A095B" w:rsidRDefault="003A095B" w:rsidP="001C4824">
      <w:pPr>
        <w:tabs>
          <w:tab w:val="left" w:pos="709"/>
        </w:tabs>
        <w:jc w:val="both"/>
        <w:rPr>
          <w:rFonts w:ascii="Times New Roman" w:hAnsi="Times New Roman"/>
          <w:i/>
          <w:shd w:val="clear" w:color="auto" w:fill="FFFFFF"/>
        </w:rPr>
      </w:pPr>
    </w:p>
    <w:p w14:paraId="22F99DAB" w14:textId="77777777" w:rsidR="000011C2" w:rsidRDefault="00255325" w:rsidP="001C4824">
      <w:p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U ostatních příjmů bude řídící kontrola doložena důkazními prostředky přiměřeně k druhu příjmu. </w:t>
      </w:r>
    </w:p>
    <w:p w14:paraId="5D228069" w14:textId="77777777" w:rsidR="0007788F" w:rsidRDefault="00C57C49" w:rsidP="001C4824">
      <w:pPr>
        <w:tabs>
          <w:tab w:val="left" w:pos="709"/>
        </w:tabs>
        <w:jc w:val="both"/>
        <w:rPr>
          <w:rFonts w:ascii="Times New Roman" w:hAnsi="Times New Roman"/>
          <w:shd w:val="clear" w:color="auto" w:fill="FFFFFF"/>
        </w:rPr>
      </w:pPr>
      <w:r>
        <w:rPr>
          <w:rFonts w:ascii="Times New Roman" w:hAnsi="Times New Roman"/>
          <w:shd w:val="clear" w:color="auto" w:fill="FFFFFF"/>
        </w:rPr>
        <w:t>Doložení provedení řídící kontroly před vznikem nároku by mohlo být provedeno formu tiskopisu, který může být různý pro různé druhy příjmů. Tiskopis by měl mít kolonky návazné na §11(a, b, c, d) a na vnitroorganizační směrnici. Tiskopis s podpisem příkazce operace by měl být přikládán ke smlouvě, výměru, rozhodnutí o veřejném příjmu</w:t>
      </w:r>
      <w:r w:rsidR="00367F29">
        <w:rPr>
          <w:rFonts w:ascii="Times New Roman" w:hAnsi="Times New Roman"/>
          <w:shd w:val="clear" w:color="auto" w:fill="FFFFFF"/>
        </w:rPr>
        <w:t xml:space="preserve">. Lze </w:t>
      </w:r>
      <w:r w:rsidR="008B46F1">
        <w:rPr>
          <w:rFonts w:ascii="Times New Roman" w:hAnsi="Times New Roman"/>
          <w:shd w:val="clear" w:color="auto" w:fill="FFFFFF"/>
        </w:rPr>
        <w:t>zajistit záznamem</w:t>
      </w:r>
      <w:r>
        <w:rPr>
          <w:rFonts w:ascii="Times New Roman" w:hAnsi="Times New Roman"/>
          <w:shd w:val="clear" w:color="auto" w:fill="FFFFFF"/>
        </w:rPr>
        <w:t xml:space="preserve"> v elektronické centrální evidenci smluv a dokumentů</w:t>
      </w:r>
      <w:r w:rsidR="00367F29">
        <w:rPr>
          <w:rFonts w:ascii="Times New Roman" w:hAnsi="Times New Roman"/>
          <w:shd w:val="clear" w:color="auto" w:fill="FFFFFF"/>
        </w:rPr>
        <w:t>. Vždy</w:t>
      </w:r>
      <w:r>
        <w:rPr>
          <w:rFonts w:ascii="Times New Roman" w:hAnsi="Times New Roman"/>
          <w:shd w:val="clear" w:color="auto" w:fill="FFFFFF"/>
        </w:rPr>
        <w:t xml:space="preserve"> je třeba uvést datum kontroly, které </w:t>
      </w:r>
      <w:r w:rsidR="00367F29">
        <w:rPr>
          <w:rFonts w:ascii="Times New Roman" w:hAnsi="Times New Roman"/>
          <w:shd w:val="clear" w:color="auto" w:fill="FFFFFF"/>
        </w:rPr>
        <w:t xml:space="preserve">by mělo </w:t>
      </w:r>
      <w:r>
        <w:rPr>
          <w:rFonts w:ascii="Times New Roman" w:hAnsi="Times New Roman"/>
          <w:shd w:val="clear" w:color="auto" w:fill="FFFFFF"/>
        </w:rPr>
        <w:t>předcház</w:t>
      </w:r>
      <w:r w:rsidR="00367F29">
        <w:rPr>
          <w:rFonts w:ascii="Times New Roman" w:hAnsi="Times New Roman"/>
          <w:shd w:val="clear" w:color="auto" w:fill="FFFFFF"/>
        </w:rPr>
        <w:t>et</w:t>
      </w:r>
      <w:r>
        <w:rPr>
          <w:rFonts w:ascii="Times New Roman" w:hAnsi="Times New Roman"/>
          <w:shd w:val="clear" w:color="auto" w:fill="FFFFFF"/>
        </w:rPr>
        <w:t xml:space="preserve"> datu podpisu smlouvy. </w:t>
      </w:r>
    </w:p>
    <w:p w14:paraId="0FA52D70" w14:textId="77777777" w:rsidR="0007788F" w:rsidRDefault="0007788F" w:rsidP="001C4824">
      <w:pPr>
        <w:tabs>
          <w:tab w:val="left" w:pos="709"/>
        </w:tabs>
        <w:jc w:val="both"/>
        <w:rPr>
          <w:rFonts w:ascii="Times New Roman" w:hAnsi="Times New Roman"/>
          <w:i/>
          <w:shd w:val="clear" w:color="auto" w:fill="FFFFFF"/>
        </w:rPr>
      </w:pPr>
      <w:r>
        <w:rPr>
          <w:rFonts w:ascii="Times New Roman" w:hAnsi="Times New Roman"/>
          <w:i/>
          <w:shd w:val="clear" w:color="auto" w:fill="FFFFFF"/>
        </w:rPr>
        <w:t xml:space="preserve">Pozn. Např. úroky z běžných účtů – doložení kontroly před vznikem nároku u příjmů bude přiloženo ke smlouvě o zřízení běžného účtu. Úroky z půjček – doložení kontroly před vznikem nároku bude přiloženo ke smlouvě o půjčce.  </w:t>
      </w:r>
    </w:p>
    <w:p w14:paraId="4ECCEDBD" w14:textId="77777777" w:rsidR="00255325" w:rsidRPr="00C57C49" w:rsidRDefault="00255325" w:rsidP="001C4824">
      <w:pPr>
        <w:tabs>
          <w:tab w:val="left" w:pos="709"/>
        </w:tabs>
        <w:jc w:val="both"/>
        <w:rPr>
          <w:rFonts w:ascii="Times New Roman" w:hAnsi="Times New Roman"/>
          <w:shd w:val="clear" w:color="auto" w:fill="FFFFFF"/>
        </w:rPr>
      </w:pPr>
    </w:p>
    <w:p w14:paraId="26C95383" w14:textId="77777777" w:rsidR="00367F29" w:rsidRDefault="00367F29" w:rsidP="001C4824">
      <w:pPr>
        <w:jc w:val="both"/>
        <w:rPr>
          <w:rFonts w:ascii="Times New Roman" w:hAnsi="Times New Roman"/>
          <w:b/>
          <w:sz w:val="28"/>
          <w:szCs w:val="28"/>
        </w:rPr>
      </w:pPr>
    </w:p>
    <w:p w14:paraId="149598FE" w14:textId="77777777" w:rsidR="00367F29" w:rsidRDefault="000A6095" w:rsidP="001C4824">
      <w:pPr>
        <w:jc w:val="both"/>
        <w:rPr>
          <w:rFonts w:ascii="Times New Roman" w:hAnsi="Times New Roman"/>
          <w:b/>
          <w:sz w:val="28"/>
          <w:szCs w:val="28"/>
        </w:rPr>
      </w:pPr>
      <w:r>
        <w:rPr>
          <w:rFonts w:ascii="Times New Roman" w:hAnsi="Times New Roman"/>
          <w:b/>
          <w:sz w:val="28"/>
          <w:szCs w:val="28"/>
        </w:rPr>
        <w:t>2</w:t>
      </w:r>
      <w:r w:rsidR="00367F29">
        <w:rPr>
          <w:rFonts w:ascii="Times New Roman" w:hAnsi="Times New Roman"/>
          <w:b/>
          <w:sz w:val="28"/>
          <w:szCs w:val="28"/>
        </w:rPr>
        <w:t xml:space="preserve">. Veřejné příjmy, řídící kontrola po vzniku nároku </w:t>
      </w:r>
    </w:p>
    <w:p w14:paraId="4A1AF7ED" w14:textId="77777777" w:rsidR="000B32A7" w:rsidRPr="009864C4" w:rsidRDefault="000B32A7" w:rsidP="001C4824">
      <w:pPr>
        <w:tabs>
          <w:tab w:val="left" w:pos="709"/>
        </w:tabs>
        <w:jc w:val="both"/>
        <w:rPr>
          <w:rFonts w:ascii="Times New Roman" w:hAnsi="Times New Roman"/>
          <w:shd w:val="clear" w:color="auto" w:fill="FFFFFF"/>
        </w:rPr>
      </w:pPr>
    </w:p>
    <w:p w14:paraId="07A62D05" w14:textId="77777777" w:rsidR="002F0B6B" w:rsidRPr="009864C4" w:rsidRDefault="002F0B6B" w:rsidP="001C4824">
      <w:pPr>
        <w:jc w:val="both"/>
        <w:rPr>
          <w:rFonts w:ascii="Times New Roman" w:hAnsi="Times New Roman"/>
        </w:rPr>
      </w:pPr>
    </w:p>
    <w:p w14:paraId="0D19DE34"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(1) Předběžnou kontrolu při správě veřejných příjmů </w:t>
      </w:r>
      <w:r w:rsidRPr="00367F29">
        <w:rPr>
          <w:rFonts w:ascii="Arial" w:hAnsi="Arial" w:cs="Arial"/>
          <w:b/>
          <w:sz w:val="20"/>
          <w:szCs w:val="20"/>
          <w:highlight w:val="lightGray"/>
        </w:rPr>
        <w:t>po vzniku nároku</w:t>
      </w:r>
      <w:r w:rsidRPr="00367F29">
        <w:rPr>
          <w:rFonts w:ascii="Arial" w:hAnsi="Arial" w:cs="Arial"/>
          <w:sz w:val="20"/>
          <w:szCs w:val="20"/>
          <w:highlight w:val="lightGray"/>
        </w:rPr>
        <w:t xml:space="preserve"> orgánu veřejné správy zajistí ve své působnosti </w:t>
      </w:r>
      <w:r w:rsidRPr="00367F29">
        <w:rPr>
          <w:rFonts w:ascii="Arial" w:hAnsi="Arial" w:cs="Arial"/>
          <w:b/>
          <w:sz w:val="20"/>
          <w:szCs w:val="20"/>
          <w:highlight w:val="lightGray"/>
        </w:rPr>
        <w:t>příkazce operace a hlavní účetní.</w:t>
      </w:r>
    </w:p>
    <w:p w14:paraId="346E2C03"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019B2EA2" w14:textId="77777777" w:rsidR="00367F29" w:rsidRPr="00367F29" w:rsidRDefault="00367F29" w:rsidP="001C4824">
      <w:pPr>
        <w:jc w:val="both"/>
        <w:rPr>
          <w:rFonts w:ascii="Arial" w:hAnsi="Arial" w:cs="Arial"/>
          <w:b/>
          <w:sz w:val="20"/>
          <w:szCs w:val="20"/>
          <w:highlight w:val="lightGray"/>
        </w:rPr>
      </w:pPr>
      <w:r w:rsidRPr="00367F29">
        <w:rPr>
          <w:rFonts w:ascii="Arial" w:hAnsi="Arial" w:cs="Arial"/>
          <w:sz w:val="20"/>
          <w:szCs w:val="20"/>
          <w:highlight w:val="lightGray"/>
        </w:rPr>
        <w:t xml:space="preserve">(2) Schvalovacím postupem </w:t>
      </w:r>
      <w:r w:rsidRPr="00367F29">
        <w:rPr>
          <w:rFonts w:ascii="Arial" w:hAnsi="Arial" w:cs="Arial"/>
          <w:b/>
          <w:sz w:val="20"/>
          <w:szCs w:val="20"/>
          <w:highlight w:val="lightGray"/>
        </w:rPr>
        <w:t>příkazce operace</w:t>
      </w:r>
      <w:r w:rsidRPr="00367F29">
        <w:rPr>
          <w:rFonts w:ascii="Arial" w:hAnsi="Arial" w:cs="Arial"/>
          <w:sz w:val="20"/>
          <w:szCs w:val="20"/>
          <w:highlight w:val="lightGray"/>
        </w:rPr>
        <w:t xml:space="preserve"> se prověří </w:t>
      </w:r>
      <w:r w:rsidRPr="00367F29">
        <w:rPr>
          <w:rFonts w:ascii="Arial" w:hAnsi="Arial" w:cs="Arial"/>
          <w:b/>
          <w:sz w:val="20"/>
          <w:szCs w:val="20"/>
          <w:highlight w:val="lightGray"/>
        </w:rPr>
        <w:t>správnost určení dlužníka, výše a splatnost vzniklého nároku orgánu veřejné správy.</w:t>
      </w:r>
    </w:p>
    <w:p w14:paraId="3958B187"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1A9F561F"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(3) </w:t>
      </w:r>
      <w:r w:rsidRPr="00367F29">
        <w:rPr>
          <w:rFonts w:ascii="Arial" w:hAnsi="Arial" w:cs="Arial"/>
          <w:b/>
          <w:sz w:val="20"/>
          <w:szCs w:val="20"/>
          <w:highlight w:val="lightGray"/>
        </w:rPr>
        <w:t>Příkazce operace vystaví pokyn</w:t>
      </w:r>
      <w:r w:rsidRPr="00367F29">
        <w:rPr>
          <w:rFonts w:ascii="Arial" w:hAnsi="Arial" w:cs="Arial"/>
          <w:sz w:val="20"/>
          <w:szCs w:val="20"/>
          <w:highlight w:val="lightGray"/>
        </w:rPr>
        <w:t xml:space="preserve"> k plnění veřejných příjmů opatřený svým podpisem a předá jej s doklady o nároku orgánu veřejné správy hlavnímu účetnímu k přijetí konkrétního příjmu nebo k zajištění vymáhání pohledávky.</w:t>
      </w:r>
    </w:p>
    <w:p w14:paraId="6DB7AC8A" w14:textId="77777777" w:rsid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3A631CB3" w14:textId="77777777" w:rsidR="00367F29" w:rsidRDefault="003A095B" w:rsidP="001C4824">
      <w:pPr>
        <w:jc w:val="both"/>
        <w:rPr>
          <w:rFonts w:ascii="Times New Roman" w:hAnsi="Times New Roman"/>
        </w:rPr>
      </w:pPr>
      <w:r w:rsidRPr="003A095B">
        <w:rPr>
          <w:rFonts w:ascii="Times New Roman" w:hAnsi="Times New Roman"/>
        </w:rPr>
        <w:t xml:space="preserve">Víceméně se jedná o kontrolu souladu na smluvní podmínky a trvání skutečností, které byly prověřovány před vznikem nároku. </w:t>
      </w:r>
      <w:r w:rsidR="00E43CF3">
        <w:rPr>
          <w:rFonts w:ascii="Times New Roman" w:hAnsi="Times New Roman"/>
        </w:rPr>
        <w:t>Určitě by měla být provedena kontrola úplnosti dokumentace, nejen vzniklé před vznikem nároku, ale i té dokumentace, která je důkazním prostředkem o dodaném plnění a vznikla v období mezi právním nárokem a plněním (dodací listy, popis plnění apod. – důkazní prostředky pro případné vymáhání).</w:t>
      </w:r>
    </w:p>
    <w:p w14:paraId="0750CE88" w14:textId="77777777" w:rsidR="00E43CF3" w:rsidRDefault="00E43CF3" w:rsidP="001C4824">
      <w:pPr>
        <w:jc w:val="both"/>
        <w:rPr>
          <w:rFonts w:ascii="Times New Roman" w:hAnsi="Times New Roman"/>
        </w:rPr>
      </w:pPr>
    </w:p>
    <w:p w14:paraId="420FE02B" w14:textId="77777777" w:rsidR="00E43CF3" w:rsidRPr="003A095B" w:rsidRDefault="00E43CF3" w:rsidP="001C4824">
      <w:pPr>
        <w:jc w:val="both"/>
        <w:rPr>
          <w:rFonts w:ascii="Times New Roman" w:hAnsi="Times New Roman"/>
        </w:rPr>
      </w:pPr>
      <w:r>
        <w:rPr>
          <w:rFonts w:ascii="Times New Roman" w:hAnsi="Times New Roman"/>
        </w:rPr>
        <w:t xml:space="preserve">Asi může dojít k případům druhů příjmů, kdy nebylo možné provést příkazce kontrolu před vznikem nároku, a přesto má povinnost řídící kontroly po vzniku nároku. </w:t>
      </w:r>
      <w:r w:rsidR="009C716F">
        <w:rPr>
          <w:rFonts w:ascii="Times New Roman" w:hAnsi="Times New Roman"/>
        </w:rPr>
        <w:t xml:space="preserve">Zde však kontrola podle </w:t>
      </w:r>
      <w:proofErr w:type="spellStart"/>
      <w:r w:rsidR="009C716F">
        <w:rPr>
          <w:rFonts w:ascii="Times New Roman" w:hAnsi="Times New Roman"/>
        </w:rPr>
        <w:t>ods</w:t>
      </w:r>
      <w:proofErr w:type="spellEnd"/>
      <w:r w:rsidR="009C716F">
        <w:rPr>
          <w:rFonts w:ascii="Times New Roman" w:hAnsi="Times New Roman"/>
        </w:rPr>
        <w:t xml:space="preserve">. 2, §12 bude dostačující. </w:t>
      </w:r>
    </w:p>
    <w:p w14:paraId="7617A444" w14:textId="77777777" w:rsidR="00367F29" w:rsidRPr="00367F29" w:rsidRDefault="00367F29" w:rsidP="001C4824">
      <w:pPr>
        <w:jc w:val="both"/>
        <w:rPr>
          <w:rFonts w:ascii="Arial" w:hAnsi="Arial" w:cs="Arial"/>
          <w:sz w:val="20"/>
          <w:szCs w:val="20"/>
          <w:highlight w:val="lightGray"/>
        </w:rPr>
      </w:pPr>
    </w:p>
    <w:p w14:paraId="0405ABF5"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(4) Schvalovacím postupem </w:t>
      </w:r>
      <w:r w:rsidRPr="00367F29">
        <w:rPr>
          <w:rFonts w:ascii="Arial" w:hAnsi="Arial" w:cs="Arial"/>
          <w:b/>
          <w:sz w:val="20"/>
          <w:szCs w:val="20"/>
          <w:highlight w:val="lightGray"/>
        </w:rPr>
        <w:t>hlavního účetního</w:t>
      </w:r>
      <w:r w:rsidRPr="00367F29">
        <w:rPr>
          <w:rFonts w:ascii="Arial" w:hAnsi="Arial" w:cs="Arial"/>
          <w:sz w:val="20"/>
          <w:szCs w:val="20"/>
          <w:highlight w:val="lightGray"/>
        </w:rPr>
        <w:t xml:space="preserve"> se prověří</w:t>
      </w:r>
    </w:p>
    <w:p w14:paraId="68A2952B"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4041712E"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a) </w:t>
      </w:r>
      <w:r w:rsidRPr="00367F29">
        <w:rPr>
          <w:rFonts w:ascii="Arial" w:hAnsi="Arial" w:cs="Arial"/>
          <w:b/>
          <w:sz w:val="20"/>
          <w:szCs w:val="20"/>
          <w:highlight w:val="lightGray"/>
        </w:rPr>
        <w:t>soulad podpisu</w:t>
      </w:r>
      <w:r w:rsidRPr="00367F29">
        <w:rPr>
          <w:rFonts w:ascii="Arial" w:hAnsi="Arial" w:cs="Arial"/>
          <w:sz w:val="20"/>
          <w:szCs w:val="20"/>
          <w:highlight w:val="lightGray"/>
        </w:rPr>
        <w:t xml:space="preserve"> příkazce operace v pokynu k plnění veřejných příjmů s podpisem uvedeným v podpisovém vzoru,</w:t>
      </w:r>
    </w:p>
    <w:p w14:paraId="299FD465" w14:textId="77777777" w:rsidR="00367F29" w:rsidRPr="00367F29" w:rsidRDefault="00367F29" w:rsidP="001C4824">
      <w:pPr>
        <w:jc w:val="both"/>
        <w:rPr>
          <w:rFonts w:ascii="Arial" w:hAnsi="Arial" w:cs="Arial"/>
          <w:b/>
          <w:sz w:val="20"/>
          <w:szCs w:val="20"/>
          <w:highlight w:val="lightGray"/>
        </w:rPr>
      </w:pPr>
      <w:r w:rsidRPr="00367F29">
        <w:rPr>
          <w:rFonts w:ascii="Arial" w:hAnsi="Arial" w:cs="Arial"/>
          <w:sz w:val="20"/>
          <w:szCs w:val="20"/>
          <w:highlight w:val="lightGray"/>
        </w:rPr>
        <w:t xml:space="preserve"> </w:t>
      </w:r>
    </w:p>
    <w:p w14:paraId="73A3E2A2" w14:textId="77777777" w:rsidR="00367F29" w:rsidRPr="00367F29" w:rsidRDefault="00367F29" w:rsidP="001C4824">
      <w:pPr>
        <w:jc w:val="both"/>
        <w:rPr>
          <w:rFonts w:ascii="Arial" w:hAnsi="Arial" w:cs="Arial"/>
          <w:sz w:val="20"/>
          <w:szCs w:val="20"/>
          <w:highlight w:val="lightGray"/>
        </w:rPr>
      </w:pPr>
      <w:r w:rsidRPr="00367F29">
        <w:rPr>
          <w:rFonts w:ascii="Arial" w:hAnsi="Arial" w:cs="Arial"/>
          <w:b/>
          <w:sz w:val="20"/>
          <w:szCs w:val="20"/>
          <w:highlight w:val="lightGray"/>
        </w:rPr>
        <w:t xml:space="preserve">b) správnost </w:t>
      </w:r>
      <w:r w:rsidRPr="00367F29">
        <w:rPr>
          <w:rFonts w:ascii="Arial" w:hAnsi="Arial" w:cs="Arial"/>
          <w:sz w:val="20"/>
          <w:szCs w:val="20"/>
          <w:highlight w:val="lightGray"/>
        </w:rPr>
        <w:t>určení dlužníka, výše a splatnosti vzniklého nároku orgánu veřejné správy s údaji ve vydaném pokynu k plnění veřejných příjmů,</w:t>
      </w:r>
    </w:p>
    <w:p w14:paraId="713A46AD"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63B6555B"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c) jiné skutečnosti týkající se uskutečnění operace jako účetního případu podle zvláštních právních předpisů pro vedení účetnictví orgánu veřejné správy4), souvisejících účetních rizik, které se při jejím uskutečňování mohou vyskytnout včetně přijetí případných opatření k jejich vyloučení nebo zmírnění.</w:t>
      </w:r>
    </w:p>
    <w:p w14:paraId="64F55D4C"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34091343"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(5) Shledá-li hlavní účetní při předběžné kontrole nedostatky, přeruší schvalovací postup a oznámí své zjištění písemně příkazci s uvedením důvodů a případně přiloží další doklady o oprávněnosti svého postupu.</w:t>
      </w:r>
    </w:p>
    <w:p w14:paraId="5B34C555" w14:textId="77777777" w:rsidR="00367F29" w:rsidRPr="00367F29" w:rsidRDefault="00367F29" w:rsidP="001C4824">
      <w:pPr>
        <w:jc w:val="both"/>
        <w:rPr>
          <w:rFonts w:ascii="Arial" w:hAnsi="Arial" w:cs="Arial"/>
          <w:sz w:val="20"/>
          <w:szCs w:val="20"/>
          <w:highlight w:val="lightGray"/>
        </w:rPr>
      </w:pPr>
      <w:r w:rsidRPr="00367F29">
        <w:rPr>
          <w:rFonts w:ascii="Arial" w:hAnsi="Arial" w:cs="Arial"/>
          <w:sz w:val="20"/>
          <w:szCs w:val="20"/>
          <w:highlight w:val="lightGray"/>
        </w:rPr>
        <w:t xml:space="preserve"> </w:t>
      </w:r>
    </w:p>
    <w:p w14:paraId="12833F79" w14:textId="77777777" w:rsidR="00367F29" w:rsidRPr="00367F29" w:rsidRDefault="00367F29" w:rsidP="001C4824">
      <w:pPr>
        <w:jc w:val="both"/>
        <w:rPr>
          <w:rFonts w:ascii="Arial" w:hAnsi="Arial" w:cs="Arial"/>
          <w:sz w:val="20"/>
          <w:szCs w:val="20"/>
        </w:rPr>
      </w:pPr>
      <w:r w:rsidRPr="00367F29">
        <w:rPr>
          <w:rFonts w:ascii="Arial" w:hAnsi="Arial" w:cs="Arial"/>
          <w:sz w:val="20"/>
          <w:szCs w:val="20"/>
          <w:highlight w:val="lightGray"/>
        </w:rPr>
        <w:t>(6) Neshledá-li hlavní účetní nedostatky, předá pokyn k plnění veřejných příjmů potvrzený svým podpisem k zajištění výběru konkrétního příjmu ve výši splatného nároku; plnění může být jednorázové ve výši celkové částky, nebo rozložené do několika dílčích plnění.</w:t>
      </w:r>
    </w:p>
    <w:p w14:paraId="5026C685" w14:textId="77777777" w:rsidR="002F0B6B" w:rsidRPr="00367F29" w:rsidRDefault="002F0B6B" w:rsidP="001C4824">
      <w:pPr>
        <w:jc w:val="both"/>
        <w:rPr>
          <w:rFonts w:ascii="Arial" w:hAnsi="Arial" w:cs="Arial"/>
          <w:sz w:val="20"/>
          <w:szCs w:val="20"/>
        </w:rPr>
      </w:pPr>
    </w:p>
    <w:p w14:paraId="7A9AB3AE" w14:textId="71C63E35" w:rsidR="002F0B6B" w:rsidRDefault="00E43CF3" w:rsidP="001C4824">
      <w:pPr>
        <w:jc w:val="both"/>
        <w:rPr>
          <w:rFonts w:ascii="Times New Roman" w:hAnsi="Times New Roman"/>
        </w:rPr>
      </w:pPr>
      <w:r>
        <w:rPr>
          <w:rFonts w:ascii="Times New Roman" w:hAnsi="Times New Roman"/>
        </w:rPr>
        <w:t xml:space="preserve">V případě funkce hlavního účetního se jedná o druhý stupeň kontroly. Hlavní účetní kontroluje činnosti příkazce operace, zda údaje, které </w:t>
      </w:r>
      <w:r w:rsidR="00B975F9">
        <w:rPr>
          <w:rFonts w:ascii="Times New Roman" w:hAnsi="Times New Roman"/>
        </w:rPr>
        <w:t>uvádí pro „</w:t>
      </w:r>
      <w:r>
        <w:rPr>
          <w:rFonts w:ascii="Times New Roman" w:hAnsi="Times New Roman"/>
        </w:rPr>
        <w:t xml:space="preserve">zajištění příjmu“ jsou správné. V ideálním případě by se mělo jednat o situaci, že se hlavní účetní plně seznámí s veškerými podklady pro vznik nároku (prověří dokumentaci vytvořenou před vznikem nároku a v průběhu do vzniku nároku) a potvrdí, že podklady pro evidování vzniku nároku jsou s touto dokumentací v souladu.  Včetně samozřejmě ověření podpisového vzoru. </w:t>
      </w:r>
    </w:p>
    <w:p w14:paraId="1BEC1279" w14:textId="77777777" w:rsidR="009C716F" w:rsidRDefault="009C716F" w:rsidP="001C4824">
      <w:pPr>
        <w:jc w:val="both"/>
        <w:rPr>
          <w:rFonts w:ascii="Times New Roman" w:hAnsi="Times New Roman"/>
        </w:rPr>
      </w:pPr>
      <w:r>
        <w:rPr>
          <w:rFonts w:ascii="Times New Roman" w:hAnsi="Times New Roman"/>
        </w:rPr>
        <w:lastRenderedPageBreak/>
        <w:t xml:space="preserve">Důkazní prostředky provedení kontroly hlavní účetní: </w:t>
      </w:r>
    </w:p>
    <w:p w14:paraId="4A8D73F6" w14:textId="77777777" w:rsidR="009C716F" w:rsidRDefault="009C716F" w:rsidP="001C4824">
      <w:pPr>
        <w:jc w:val="both"/>
        <w:rPr>
          <w:rFonts w:ascii="Times New Roman" w:hAnsi="Times New Roman"/>
        </w:rPr>
      </w:pPr>
      <w:r>
        <w:rPr>
          <w:rFonts w:ascii="Times New Roman" w:hAnsi="Times New Roman"/>
        </w:rPr>
        <w:t xml:space="preserve">Např. formou dotazníkového formuláře: </w:t>
      </w:r>
    </w:p>
    <w:p w14:paraId="2FA69390" w14:textId="77777777" w:rsidR="009C716F" w:rsidRDefault="009C716F" w:rsidP="001C4824">
      <w:pPr>
        <w:jc w:val="both"/>
        <w:rPr>
          <w:rFonts w:ascii="Times New Roman" w:hAnsi="Times New Roman"/>
        </w:rPr>
      </w:pPr>
      <w:r>
        <w:rPr>
          <w:rFonts w:ascii="Times New Roman" w:hAnsi="Times New Roman"/>
        </w:rPr>
        <w:t>1. Byl ověřen podpis na podpisový vzor     ANO/NE</w:t>
      </w:r>
    </w:p>
    <w:p w14:paraId="2477C412" w14:textId="77777777" w:rsidR="009C716F" w:rsidRDefault="009C716F" w:rsidP="001C4824">
      <w:pPr>
        <w:jc w:val="both"/>
        <w:rPr>
          <w:rFonts w:ascii="Times New Roman" w:hAnsi="Times New Roman"/>
        </w:rPr>
      </w:pPr>
      <w:r>
        <w:rPr>
          <w:rFonts w:ascii="Times New Roman" w:hAnsi="Times New Roman"/>
        </w:rPr>
        <w:t>2. Byla provedená kontrola správnosti a úplnosti identifikace dlužníka, zjištění bez závad   ANO/NE</w:t>
      </w:r>
    </w:p>
    <w:p w14:paraId="21A9A854" w14:textId="77777777" w:rsidR="009C716F" w:rsidRDefault="009C716F" w:rsidP="001C4824">
      <w:pPr>
        <w:jc w:val="both"/>
        <w:rPr>
          <w:rFonts w:ascii="Times New Roman" w:hAnsi="Times New Roman"/>
        </w:rPr>
      </w:pPr>
      <w:r>
        <w:rPr>
          <w:rFonts w:ascii="Times New Roman" w:hAnsi="Times New Roman"/>
        </w:rPr>
        <w:t xml:space="preserve">3. Byla provedena kontrola správnosti výše veřejného příjmu, zjištění bez závad ANO /NE </w:t>
      </w:r>
    </w:p>
    <w:p w14:paraId="04AB646D" w14:textId="7F571BF9" w:rsidR="009C716F" w:rsidRDefault="009C716F" w:rsidP="001C4824">
      <w:pPr>
        <w:jc w:val="both"/>
        <w:rPr>
          <w:rFonts w:ascii="Times New Roman" w:hAnsi="Times New Roman"/>
        </w:rPr>
      </w:pPr>
      <w:r>
        <w:rPr>
          <w:rFonts w:ascii="Times New Roman" w:hAnsi="Times New Roman"/>
        </w:rPr>
        <w:t xml:space="preserve">4. Byla provedena kontrola správnosti doby splatnosti, zjištění bez </w:t>
      </w:r>
      <w:r w:rsidR="00B975F9">
        <w:rPr>
          <w:rFonts w:ascii="Times New Roman" w:hAnsi="Times New Roman"/>
        </w:rPr>
        <w:t>závad ANO</w:t>
      </w:r>
      <w:r>
        <w:rPr>
          <w:rFonts w:ascii="Times New Roman" w:hAnsi="Times New Roman"/>
        </w:rPr>
        <w:t>/NE</w:t>
      </w:r>
    </w:p>
    <w:p w14:paraId="3E386F22" w14:textId="77777777" w:rsidR="009C716F" w:rsidRDefault="009C716F" w:rsidP="001C4824">
      <w:pPr>
        <w:jc w:val="both"/>
        <w:rPr>
          <w:rFonts w:ascii="Times New Roman" w:hAnsi="Times New Roman"/>
        </w:rPr>
      </w:pPr>
      <w:r>
        <w:rPr>
          <w:rFonts w:ascii="Times New Roman" w:hAnsi="Times New Roman"/>
        </w:rPr>
        <w:t xml:space="preserve">5. Jsou údaje v pokynu dostatečné pro náležitosti účetního dokladu a určení účetního zápisu, zjištění bez závad ANO/ NE </w:t>
      </w:r>
    </w:p>
    <w:p w14:paraId="160C3469" w14:textId="4BD9164B" w:rsidR="00EC5F7C" w:rsidRDefault="00EC5F7C" w:rsidP="001C4824">
      <w:pPr>
        <w:jc w:val="both"/>
        <w:rPr>
          <w:rFonts w:ascii="Times New Roman" w:hAnsi="Times New Roman"/>
        </w:rPr>
      </w:pPr>
      <w:r>
        <w:rPr>
          <w:rFonts w:ascii="Times New Roman" w:hAnsi="Times New Roman"/>
        </w:rPr>
        <w:t xml:space="preserve">6. Je odsouhlasen příjem na oprávnění k majetkoprávním úkonům a pravomocem orgánů obcí dle zákona o obcích ANO /NE </w:t>
      </w:r>
    </w:p>
    <w:p w14:paraId="6D435770" w14:textId="77777777" w:rsidR="009C716F" w:rsidRDefault="009C716F" w:rsidP="001C4824">
      <w:pPr>
        <w:jc w:val="both"/>
        <w:rPr>
          <w:rFonts w:ascii="Times New Roman" w:hAnsi="Times New Roman"/>
        </w:rPr>
      </w:pPr>
      <w:r>
        <w:rPr>
          <w:rFonts w:ascii="Times New Roman" w:hAnsi="Times New Roman"/>
        </w:rPr>
        <w:t xml:space="preserve">V případě, že někde vyplní hlavní účetní NE, tak postupuje dle §12, odst. 5 </w:t>
      </w:r>
    </w:p>
    <w:p w14:paraId="4B7E65D6" w14:textId="77777777" w:rsidR="009C716F" w:rsidRDefault="009C716F" w:rsidP="001C4824">
      <w:pPr>
        <w:jc w:val="both"/>
        <w:rPr>
          <w:rFonts w:ascii="Times New Roman" w:hAnsi="Times New Roman"/>
        </w:rPr>
      </w:pPr>
    </w:p>
    <w:p w14:paraId="4B15B036" w14:textId="54039DF3" w:rsidR="000A6095" w:rsidRPr="000A6095" w:rsidRDefault="000A6095" w:rsidP="001C4824">
      <w:pPr>
        <w:pStyle w:val="Odstavecseseznamem"/>
        <w:ind w:left="0"/>
        <w:jc w:val="both"/>
        <w:rPr>
          <w:rFonts w:ascii="Times New Roman" w:hAnsi="Times New Roman"/>
          <w:b/>
          <w:sz w:val="28"/>
          <w:szCs w:val="28"/>
        </w:rPr>
      </w:pPr>
      <w:r w:rsidRPr="000A6095">
        <w:rPr>
          <w:rFonts w:ascii="Times New Roman" w:hAnsi="Times New Roman"/>
          <w:b/>
          <w:sz w:val="28"/>
          <w:szCs w:val="28"/>
        </w:rPr>
        <w:t xml:space="preserve">3. Řídící kontrolu před vznikem </w:t>
      </w:r>
      <w:r w:rsidR="00B975F9" w:rsidRPr="000A6095">
        <w:rPr>
          <w:rFonts w:ascii="Times New Roman" w:hAnsi="Times New Roman"/>
          <w:b/>
          <w:sz w:val="28"/>
          <w:szCs w:val="28"/>
        </w:rPr>
        <w:t xml:space="preserve">závazků </w:t>
      </w:r>
      <w:r w:rsidR="00B975F9">
        <w:rPr>
          <w:rFonts w:ascii="Times New Roman" w:hAnsi="Times New Roman"/>
          <w:b/>
          <w:sz w:val="28"/>
          <w:szCs w:val="28"/>
        </w:rPr>
        <w:t>– příkazce</w:t>
      </w:r>
      <w:r w:rsidRPr="000A6095">
        <w:rPr>
          <w:rFonts w:ascii="Times New Roman" w:hAnsi="Times New Roman"/>
          <w:b/>
          <w:sz w:val="28"/>
          <w:szCs w:val="28"/>
        </w:rPr>
        <w:t xml:space="preserve"> operace a správce rozpočtu</w:t>
      </w:r>
    </w:p>
    <w:p w14:paraId="1A15EFEC" w14:textId="77777777" w:rsidR="00132E65" w:rsidRDefault="00132E65" w:rsidP="001C4824">
      <w:pPr>
        <w:jc w:val="both"/>
        <w:rPr>
          <w:rFonts w:ascii="Times New Roman" w:hAnsi="Times New Roman"/>
          <w:sz w:val="28"/>
          <w:szCs w:val="28"/>
        </w:rPr>
      </w:pPr>
      <w:r>
        <w:rPr>
          <w:rFonts w:ascii="Times New Roman" w:hAnsi="Times New Roman"/>
          <w:sz w:val="28"/>
          <w:szCs w:val="28"/>
        </w:rPr>
        <w:t xml:space="preserve">Příkazce operace </w:t>
      </w:r>
    </w:p>
    <w:p w14:paraId="56A1DE37" w14:textId="77777777" w:rsidR="000A6095" w:rsidRPr="005E3CBC" w:rsidRDefault="000A6095" w:rsidP="001C4824">
      <w:pPr>
        <w:jc w:val="both"/>
        <w:rPr>
          <w:rFonts w:ascii="Times New Roman" w:hAnsi="Times New Roman"/>
          <w:sz w:val="28"/>
          <w:szCs w:val="28"/>
        </w:rPr>
      </w:pPr>
      <w:r w:rsidRPr="000A6095">
        <w:rPr>
          <w:rFonts w:ascii="Times New Roman" w:hAnsi="Times New Roman"/>
          <w:sz w:val="28"/>
          <w:szCs w:val="28"/>
        </w:rPr>
        <w:t xml:space="preserve"> </w:t>
      </w:r>
      <w:r w:rsidRPr="000A6095">
        <w:rPr>
          <w:rFonts w:ascii="Arial" w:hAnsi="Arial" w:cs="Arial"/>
          <w:sz w:val="20"/>
          <w:szCs w:val="20"/>
          <w:highlight w:val="lightGray"/>
        </w:rPr>
        <w:t>§ 13</w:t>
      </w:r>
    </w:p>
    <w:p w14:paraId="1AD6C7A3"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3CB58205"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(1) Předběžnou kontrolu při řízení veřejných výdajů </w:t>
      </w:r>
      <w:r w:rsidRPr="005E3CBC">
        <w:rPr>
          <w:rFonts w:ascii="Arial" w:hAnsi="Arial" w:cs="Arial"/>
          <w:b/>
          <w:sz w:val="20"/>
          <w:szCs w:val="20"/>
          <w:highlight w:val="lightGray"/>
        </w:rPr>
        <w:t>před vznikem závazku</w:t>
      </w:r>
      <w:r w:rsidRPr="000A6095">
        <w:rPr>
          <w:rFonts w:ascii="Arial" w:hAnsi="Arial" w:cs="Arial"/>
          <w:sz w:val="20"/>
          <w:szCs w:val="20"/>
          <w:highlight w:val="lightGray"/>
        </w:rPr>
        <w:t xml:space="preserve"> orgánu veřejné správy zajistí ve své působnosti </w:t>
      </w:r>
      <w:r w:rsidRPr="005E3CBC">
        <w:rPr>
          <w:rFonts w:ascii="Arial" w:hAnsi="Arial" w:cs="Arial"/>
          <w:b/>
          <w:sz w:val="20"/>
          <w:szCs w:val="20"/>
          <w:highlight w:val="lightGray"/>
        </w:rPr>
        <w:t>příkazce operace a správce rozpočtu</w:t>
      </w:r>
      <w:r w:rsidRPr="000A6095">
        <w:rPr>
          <w:rFonts w:ascii="Arial" w:hAnsi="Arial" w:cs="Arial"/>
          <w:sz w:val="20"/>
          <w:szCs w:val="20"/>
          <w:highlight w:val="lightGray"/>
        </w:rPr>
        <w:t>.</w:t>
      </w:r>
    </w:p>
    <w:p w14:paraId="1A49D070"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1CCE0B4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(2) Schvalovacím postupem </w:t>
      </w:r>
      <w:r w:rsidRPr="005E3CBC">
        <w:rPr>
          <w:rFonts w:ascii="Arial" w:hAnsi="Arial" w:cs="Arial"/>
          <w:b/>
          <w:sz w:val="20"/>
          <w:szCs w:val="20"/>
          <w:highlight w:val="lightGray"/>
        </w:rPr>
        <w:t>příkazce operace</w:t>
      </w:r>
      <w:r w:rsidRPr="000A6095">
        <w:rPr>
          <w:rFonts w:ascii="Arial" w:hAnsi="Arial" w:cs="Arial"/>
          <w:sz w:val="20"/>
          <w:szCs w:val="20"/>
          <w:highlight w:val="lightGray"/>
        </w:rPr>
        <w:t xml:space="preserve"> se prověří</w:t>
      </w:r>
    </w:p>
    <w:p w14:paraId="2792FA7C"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4CA02529"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a) nezbytnost připravované operace k zajištění stanovených úkolů a schválených záměrů a cílů orgánu veřejné správy,</w:t>
      </w:r>
    </w:p>
    <w:p w14:paraId="36BE85FD"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46270A8F"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b) správnost operace [§ 2 písm. l) zákona] zejména ve vztahu k dodržení</w:t>
      </w:r>
    </w:p>
    <w:p w14:paraId="62CCED02"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1. právních předpisů a opatření přijatých orgány veřejné správy v mezích těchto právních předpisů,</w:t>
      </w:r>
    </w:p>
    <w:p w14:paraId="6AAD567E"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2. kritérií stanovených pro hospodárný, efektivní a účelný výkon veřejné správy,</w:t>
      </w:r>
    </w:p>
    <w:p w14:paraId="16DC07C7"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3. postupu a podmínek stanovených pro zadávání veřejných zakázek,</w:t>
      </w:r>
    </w:p>
    <w:p w14:paraId="1223154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6F39F7A"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c) přijetí opatření k vyloučení nebo zmírnění provozních, finančních, právních a jiných rizik, která se při uskutečňování připravované operace mohou vyskytnout,</w:t>
      </w:r>
    </w:p>
    <w:p w14:paraId="2B39F9FE"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A38439D"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d) doložení připravované operace věcně správnými a úplnými podklady.</w:t>
      </w:r>
    </w:p>
    <w:p w14:paraId="0B86BCAC"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4B00D5C5"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(3) Je-li kontrolní postup podle odstavce 2 ukončen, příkazce operace potvrdí svým podpisem písemný podklad k přípravě závazku a předá jej k předběžné kontrole správci rozpočtu.</w:t>
      </w:r>
    </w:p>
    <w:p w14:paraId="7A15C4C0"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3029DFF4" w14:textId="77777777" w:rsidR="005E3CBC" w:rsidRPr="00132E65" w:rsidRDefault="00132E65" w:rsidP="001C4824">
      <w:pPr>
        <w:jc w:val="both"/>
        <w:rPr>
          <w:rFonts w:ascii="Times New Roman" w:hAnsi="Times New Roman"/>
        </w:rPr>
      </w:pPr>
      <w:r w:rsidRPr="00132E65">
        <w:rPr>
          <w:rFonts w:ascii="Times New Roman" w:hAnsi="Times New Roman"/>
        </w:rPr>
        <w:t xml:space="preserve">Jedná se o kontrolu před vznikem právního závazku, tedy před podpisem smlouvy na plnění, nebo objednávky. Předpis počítá i se zákonem o veřejných zakázkách. Aplikace v praxi vyžaduje prvotně stanovit kompetenční řád kdo a do jaké výše může objednávat, případně jakou formou. </w:t>
      </w:r>
    </w:p>
    <w:p w14:paraId="51816430" w14:textId="77777777" w:rsidR="00132E65" w:rsidRPr="00132E65" w:rsidRDefault="00132E65" w:rsidP="001C4824">
      <w:pPr>
        <w:jc w:val="both"/>
        <w:rPr>
          <w:rFonts w:ascii="Times New Roman" w:hAnsi="Times New Roman"/>
        </w:rPr>
      </w:pPr>
      <w:r w:rsidRPr="00132E65">
        <w:rPr>
          <w:rFonts w:ascii="Times New Roman" w:hAnsi="Times New Roman"/>
        </w:rPr>
        <w:t xml:space="preserve">Nejprve by se mělo jednat o vnitroorganizační směrnici k veřejným zakázkám v členění např.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065"/>
        <w:gridCol w:w="2060"/>
        <w:gridCol w:w="2062"/>
        <w:gridCol w:w="2063"/>
      </w:tblGrid>
      <w:tr w:rsidR="00511D8D" w:rsidRPr="0007788F" w14:paraId="1490E663" w14:textId="77777777" w:rsidTr="00132E65">
        <w:tc>
          <w:tcPr>
            <w:tcW w:w="2091" w:type="dxa"/>
          </w:tcPr>
          <w:p w14:paraId="6BED6964" w14:textId="77777777" w:rsidR="00132E65" w:rsidRPr="0007788F" w:rsidRDefault="00132E65" w:rsidP="001C4824">
            <w:pPr>
              <w:jc w:val="both"/>
              <w:rPr>
                <w:rFonts w:ascii="Times New Roman" w:hAnsi="Times New Roman"/>
                <w:b/>
                <w:sz w:val="22"/>
                <w:szCs w:val="22"/>
              </w:rPr>
            </w:pPr>
            <w:r w:rsidRPr="0007788F">
              <w:rPr>
                <w:rFonts w:ascii="Times New Roman" w:hAnsi="Times New Roman"/>
                <w:b/>
                <w:sz w:val="22"/>
                <w:szCs w:val="22"/>
              </w:rPr>
              <w:t>Hodnota plnění</w:t>
            </w:r>
          </w:p>
        </w:tc>
        <w:tc>
          <w:tcPr>
            <w:tcW w:w="2091" w:type="dxa"/>
          </w:tcPr>
          <w:p w14:paraId="0DF10702" w14:textId="77777777" w:rsidR="00132E65" w:rsidRPr="0007788F" w:rsidRDefault="00132E65" w:rsidP="001C4824">
            <w:pPr>
              <w:jc w:val="both"/>
              <w:rPr>
                <w:rFonts w:ascii="Times New Roman" w:hAnsi="Times New Roman"/>
                <w:b/>
                <w:sz w:val="22"/>
                <w:szCs w:val="22"/>
              </w:rPr>
            </w:pPr>
            <w:r w:rsidRPr="0007788F">
              <w:rPr>
                <w:rFonts w:ascii="Times New Roman" w:hAnsi="Times New Roman"/>
                <w:b/>
                <w:sz w:val="22"/>
                <w:szCs w:val="22"/>
              </w:rPr>
              <w:t>Forma</w:t>
            </w:r>
          </w:p>
        </w:tc>
        <w:tc>
          <w:tcPr>
            <w:tcW w:w="2092" w:type="dxa"/>
          </w:tcPr>
          <w:p w14:paraId="72A69DEE" w14:textId="77777777" w:rsidR="00132E65" w:rsidRPr="0007788F" w:rsidRDefault="00132E65" w:rsidP="001C4824">
            <w:pPr>
              <w:jc w:val="both"/>
              <w:rPr>
                <w:rFonts w:ascii="Times New Roman" w:hAnsi="Times New Roman"/>
                <w:b/>
                <w:sz w:val="22"/>
                <w:szCs w:val="22"/>
              </w:rPr>
            </w:pPr>
            <w:r w:rsidRPr="0007788F">
              <w:rPr>
                <w:rFonts w:ascii="Times New Roman" w:hAnsi="Times New Roman"/>
                <w:b/>
                <w:sz w:val="22"/>
                <w:szCs w:val="22"/>
              </w:rPr>
              <w:t>Zajišťuje</w:t>
            </w:r>
          </w:p>
        </w:tc>
        <w:tc>
          <w:tcPr>
            <w:tcW w:w="2092" w:type="dxa"/>
          </w:tcPr>
          <w:p w14:paraId="7D05BB3A" w14:textId="77777777" w:rsidR="00132E65" w:rsidRPr="0007788F" w:rsidRDefault="00132E65" w:rsidP="001C4824">
            <w:pPr>
              <w:jc w:val="both"/>
              <w:rPr>
                <w:rFonts w:ascii="Times New Roman" w:hAnsi="Times New Roman"/>
                <w:b/>
                <w:sz w:val="22"/>
                <w:szCs w:val="22"/>
              </w:rPr>
            </w:pPr>
            <w:r w:rsidRPr="0007788F">
              <w:rPr>
                <w:rFonts w:ascii="Times New Roman" w:hAnsi="Times New Roman"/>
                <w:b/>
                <w:sz w:val="22"/>
                <w:szCs w:val="22"/>
              </w:rPr>
              <w:t>Podpisuje</w:t>
            </w:r>
          </w:p>
        </w:tc>
        <w:tc>
          <w:tcPr>
            <w:tcW w:w="2092" w:type="dxa"/>
          </w:tcPr>
          <w:p w14:paraId="5FECA55E" w14:textId="77777777" w:rsidR="00132E65" w:rsidRPr="0007788F" w:rsidRDefault="0007788F" w:rsidP="001C4824">
            <w:pPr>
              <w:jc w:val="both"/>
              <w:rPr>
                <w:rFonts w:ascii="Times New Roman" w:hAnsi="Times New Roman"/>
                <w:b/>
                <w:sz w:val="22"/>
                <w:szCs w:val="22"/>
              </w:rPr>
            </w:pPr>
            <w:r w:rsidRPr="0007788F">
              <w:rPr>
                <w:rFonts w:ascii="Times New Roman" w:hAnsi="Times New Roman"/>
                <w:b/>
                <w:sz w:val="22"/>
                <w:szCs w:val="22"/>
              </w:rPr>
              <w:t>Stanovení ceny</w:t>
            </w:r>
          </w:p>
        </w:tc>
      </w:tr>
      <w:tr w:rsidR="00511D8D" w:rsidRPr="0007788F" w14:paraId="020D9C14" w14:textId="77777777" w:rsidTr="00132E65">
        <w:tc>
          <w:tcPr>
            <w:tcW w:w="2091" w:type="dxa"/>
          </w:tcPr>
          <w:p w14:paraId="15E31246" w14:textId="77777777" w:rsidR="00132E65" w:rsidRPr="0007788F" w:rsidRDefault="00132E65" w:rsidP="001C4824">
            <w:pPr>
              <w:jc w:val="both"/>
              <w:rPr>
                <w:rFonts w:ascii="Times New Roman" w:hAnsi="Times New Roman"/>
                <w:sz w:val="22"/>
                <w:szCs w:val="22"/>
              </w:rPr>
            </w:pPr>
            <w:r w:rsidRPr="0007788F">
              <w:rPr>
                <w:rFonts w:ascii="Times New Roman" w:hAnsi="Times New Roman"/>
                <w:sz w:val="22"/>
                <w:szCs w:val="22"/>
              </w:rPr>
              <w:t xml:space="preserve">Hranice dle zákona o VZ </w:t>
            </w:r>
          </w:p>
        </w:tc>
        <w:tc>
          <w:tcPr>
            <w:tcW w:w="2091" w:type="dxa"/>
          </w:tcPr>
          <w:p w14:paraId="4340C4A5" w14:textId="77777777" w:rsidR="00132E65" w:rsidRPr="0007788F" w:rsidRDefault="00132E65" w:rsidP="001C4824">
            <w:pPr>
              <w:jc w:val="both"/>
              <w:rPr>
                <w:rFonts w:ascii="Times New Roman" w:hAnsi="Times New Roman"/>
                <w:sz w:val="22"/>
                <w:szCs w:val="22"/>
              </w:rPr>
            </w:pPr>
            <w:r w:rsidRPr="0007788F">
              <w:rPr>
                <w:rFonts w:ascii="Times New Roman" w:hAnsi="Times New Roman"/>
                <w:sz w:val="22"/>
                <w:szCs w:val="22"/>
              </w:rPr>
              <w:t xml:space="preserve">Smlouva </w:t>
            </w:r>
          </w:p>
        </w:tc>
        <w:tc>
          <w:tcPr>
            <w:tcW w:w="2092" w:type="dxa"/>
          </w:tcPr>
          <w:p w14:paraId="26C4D725" w14:textId="77777777" w:rsidR="00132E65" w:rsidRPr="0007788F" w:rsidRDefault="00132E65" w:rsidP="001C4824">
            <w:pPr>
              <w:jc w:val="both"/>
              <w:rPr>
                <w:rFonts w:ascii="Times New Roman" w:hAnsi="Times New Roman"/>
                <w:sz w:val="22"/>
                <w:szCs w:val="22"/>
              </w:rPr>
            </w:pPr>
            <w:r w:rsidRPr="0007788F">
              <w:rPr>
                <w:rFonts w:ascii="Times New Roman" w:hAnsi="Times New Roman"/>
                <w:sz w:val="22"/>
                <w:szCs w:val="22"/>
              </w:rPr>
              <w:t xml:space="preserve">Vedoucí odboru </w:t>
            </w:r>
          </w:p>
        </w:tc>
        <w:tc>
          <w:tcPr>
            <w:tcW w:w="2092" w:type="dxa"/>
          </w:tcPr>
          <w:p w14:paraId="687E5AD0" w14:textId="77777777" w:rsidR="00132E65" w:rsidRPr="0007788F" w:rsidRDefault="00132E65" w:rsidP="00B975F9">
            <w:pPr>
              <w:rPr>
                <w:rFonts w:ascii="Times New Roman" w:hAnsi="Times New Roman"/>
                <w:sz w:val="22"/>
                <w:szCs w:val="22"/>
              </w:rPr>
            </w:pPr>
            <w:proofErr w:type="gramStart"/>
            <w:r w:rsidRPr="0007788F">
              <w:rPr>
                <w:rFonts w:ascii="Times New Roman" w:hAnsi="Times New Roman"/>
                <w:sz w:val="22"/>
                <w:szCs w:val="22"/>
              </w:rPr>
              <w:t xml:space="preserve">Starosta </w:t>
            </w:r>
            <w:r w:rsidR="00511D8D" w:rsidRPr="0007788F">
              <w:rPr>
                <w:rFonts w:ascii="Times New Roman" w:hAnsi="Times New Roman"/>
                <w:sz w:val="22"/>
                <w:szCs w:val="22"/>
              </w:rPr>
              <w:t>,</w:t>
            </w:r>
            <w:proofErr w:type="gramEnd"/>
            <w:r w:rsidR="00511D8D" w:rsidRPr="0007788F">
              <w:rPr>
                <w:rFonts w:ascii="Times New Roman" w:hAnsi="Times New Roman"/>
                <w:sz w:val="22"/>
                <w:szCs w:val="22"/>
              </w:rPr>
              <w:t xml:space="preserve"> schvaluje rada</w:t>
            </w:r>
          </w:p>
        </w:tc>
        <w:tc>
          <w:tcPr>
            <w:tcW w:w="2092" w:type="dxa"/>
          </w:tcPr>
          <w:p w14:paraId="526EDC7D" w14:textId="77777777" w:rsidR="00132E65"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Výběr dle VZ </w:t>
            </w:r>
          </w:p>
        </w:tc>
      </w:tr>
      <w:tr w:rsidR="00511D8D" w:rsidRPr="0007788F" w14:paraId="11F18D0B" w14:textId="77777777" w:rsidTr="00132E65">
        <w:tc>
          <w:tcPr>
            <w:tcW w:w="2091" w:type="dxa"/>
          </w:tcPr>
          <w:p w14:paraId="5F29579F" w14:textId="77777777" w:rsidR="00511D8D" w:rsidRPr="0007788F" w:rsidRDefault="00511D8D" w:rsidP="001C4824">
            <w:pPr>
              <w:jc w:val="both"/>
              <w:rPr>
                <w:rFonts w:ascii="Times New Roman" w:hAnsi="Times New Roman"/>
                <w:sz w:val="22"/>
                <w:szCs w:val="22"/>
              </w:rPr>
            </w:pPr>
            <w:r w:rsidRPr="0007788F">
              <w:rPr>
                <w:rFonts w:ascii="Times New Roman" w:hAnsi="Times New Roman"/>
                <w:sz w:val="22"/>
                <w:szCs w:val="22"/>
              </w:rPr>
              <w:t>Nad 200 tis. Kč</w:t>
            </w:r>
          </w:p>
        </w:tc>
        <w:tc>
          <w:tcPr>
            <w:tcW w:w="2091" w:type="dxa"/>
          </w:tcPr>
          <w:p w14:paraId="50135CFC" w14:textId="77777777" w:rsidR="00511D8D"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Smlouva </w:t>
            </w:r>
          </w:p>
        </w:tc>
        <w:tc>
          <w:tcPr>
            <w:tcW w:w="2092" w:type="dxa"/>
          </w:tcPr>
          <w:p w14:paraId="11E30172" w14:textId="77777777" w:rsidR="00511D8D"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Vedoucí odboru </w:t>
            </w:r>
          </w:p>
        </w:tc>
        <w:tc>
          <w:tcPr>
            <w:tcW w:w="2092" w:type="dxa"/>
          </w:tcPr>
          <w:p w14:paraId="4CBB3A58" w14:textId="77777777" w:rsidR="00511D8D" w:rsidRPr="0007788F" w:rsidRDefault="00511D8D" w:rsidP="00B975F9">
            <w:pPr>
              <w:rPr>
                <w:rFonts w:ascii="Times New Roman" w:hAnsi="Times New Roman"/>
                <w:sz w:val="22"/>
                <w:szCs w:val="22"/>
              </w:rPr>
            </w:pPr>
            <w:r w:rsidRPr="0007788F">
              <w:rPr>
                <w:rFonts w:ascii="Times New Roman" w:hAnsi="Times New Roman"/>
                <w:sz w:val="22"/>
                <w:szCs w:val="22"/>
              </w:rPr>
              <w:t>Starosta, schvaluje rada</w:t>
            </w:r>
          </w:p>
        </w:tc>
        <w:tc>
          <w:tcPr>
            <w:tcW w:w="2092" w:type="dxa"/>
          </w:tcPr>
          <w:p w14:paraId="45BA2A32" w14:textId="77777777" w:rsidR="00511D8D" w:rsidRPr="0007788F" w:rsidRDefault="00511D8D" w:rsidP="001C4824">
            <w:pPr>
              <w:jc w:val="both"/>
              <w:rPr>
                <w:rFonts w:ascii="Times New Roman" w:hAnsi="Times New Roman"/>
                <w:sz w:val="22"/>
                <w:szCs w:val="22"/>
              </w:rPr>
            </w:pPr>
            <w:r w:rsidRPr="0007788F">
              <w:rPr>
                <w:rFonts w:ascii="Times New Roman" w:hAnsi="Times New Roman"/>
                <w:sz w:val="22"/>
                <w:szCs w:val="22"/>
              </w:rPr>
              <w:t>Oslovení 5 dodavatelů</w:t>
            </w:r>
          </w:p>
        </w:tc>
      </w:tr>
      <w:tr w:rsidR="00511D8D" w:rsidRPr="0007788F" w14:paraId="5B0B079F" w14:textId="77777777" w:rsidTr="00132E65">
        <w:tc>
          <w:tcPr>
            <w:tcW w:w="2091" w:type="dxa"/>
          </w:tcPr>
          <w:p w14:paraId="7ABCA068" w14:textId="77777777" w:rsidR="00132E65" w:rsidRPr="0007788F" w:rsidRDefault="00132E65" w:rsidP="001C4824">
            <w:pPr>
              <w:jc w:val="both"/>
              <w:rPr>
                <w:rFonts w:ascii="Times New Roman" w:hAnsi="Times New Roman"/>
                <w:sz w:val="22"/>
                <w:szCs w:val="22"/>
              </w:rPr>
            </w:pPr>
            <w:r w:rsidRPr="0007788F">
              <w:rPr>
                <w:rFonts w:ascii="Times New Roman" w:hAnsi="Times New Roman"/>
                <w:sz w:val="22"/>
                <w:szCs w:val="22"/>
              </w:rPr>
              <w:t>Nad 50 tis. Kč</w:t>
            </w:r>
          </w:p>
        </w:tc>
        <w:tc>
          <w:tcPr>
            <w:tcW w:w="2091" w:type="dxa"/>
          </w:tcPr>
          <w:p w14:paraId="3162A593" w14:textId="77777777" w:rsidR="00132E65" w:rsidRPr="0007788F" w:rsidRDefault="00132E65" w:rsidP="001C4824">
            <w:pPr>
              <w:jc w:val="both"/>
              <w:rPr>
                <w:rFonts w:ascii="Times New Roman" w:hAnsi="Times New Roman"/>
                <w:sz w:val="22"/>
                <w:szCs w:val="22"/>
              </w:rPr>
            </w:pPr>
            <w:r w:rsidRPr="0007788F">
              <w:rPr>
                <w:rFonts w:ascii="Times New Roman" w:hAnsi="Times New Roman"/>
                <w:sz w:val="22"/>
                <w:szCs w:val="22"/>
              </w:rPr>
              <w:t xml:space="preserve">Smlouva </w:t>
            </w:r>
          </w:p>
        </w:tc>
        <w:tc>
          <w:tcPr>
            <w:tcW w:w="2092" w:type="dxa"/>
          </w:tcPr>
          <w:p w14:paraId="3076D28B" w14:textId="77777777" w:rsidR="00132E65" w:rsidRPr="0007788F" w:rsidRDefault="00132E65" w:rsidP="001C4824">
            <w:pPr>
              <w:jc w:val="both"/>
              <w:rPr>
                <w:rFonts w:ascii="Times New Roman" w:hAnsi="Times New Roman"/>
                <w:sz w:val="22"/>
                <w:szCs w:val="22"/>
              </w:rPr>
            </w:pPr>
            <w:r w:rsidRPr="0007788F">
              <w:rPr>
                <w:rFonts w:ascii="Times New Roman" w:hAnsi="Times New Roman"/>
                <w:sz w:val="22"/>
                <w:szCs w:val="22"/>
              </w:rPr>
              <w:t xml:space="preserve">Vedoucí odboru </w:t>
            </w:r>
          </w:p>
        </w:tc>
        <w:tc>
          <w:tcPr>
            <w:tcW w:w="2092" w:type="dxa"/>
          </w:tcPr>
          <w:p w14:paraId="5977E5AD" w14:textId="77777777" w:rsidR="00132E65" w:rsidRPr="0007788F" w:rsidRDefault="00132E65" w:rsidP="00B975F9">
            <w:pPr>
              <w:rPr>
                <w:rFonts w:ascii="Times New Roman" w:hAnsi="Times New Roman"/>
                <w:sz w:val="22"/>
                <w:szCs w:val="22"/>
              </w:rPr>
            </w:pPr>
            <w:r w:rsidRPr="0007788F">
              <w:rPr>
                <w:rFonts w:ascii="Times New Roman" w:hAnsi="Times New Roman"/>
                <w:sz w:val="22"/>
                <w:szCs w:val="22"/>
              </w:rPr>
              <w:t>starosta</w:t>
            </w:r>
          </w:p>
        </w:tc>
        <w:tc>
          <w:tcPr>
            <w:tcW w:w="2092" w:type="dxa"/>
          </w:tcPr>
          <w:p w14:paraId="67B30D1D" w14:textId="77777777" w:rsidR="00132E65"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Oslovení 3 dodavatelů </w:t>
            </w:r>
          </w:p>
        </w:tc>
      </w:tr>
      <w:tr w:rsidR="00511D8D" w:rsidRPr="0007788F" w14:paraId="79910A50" w14:textId="77777777" w:rsidTr="00132E65">
        <w:tc>
          <w:tcPr>
            <w:tcW w:w="2091" w:type="dxa"/>
          </w:tcPr>
          <w:p w14:paraId="513042CA" w14:textId="77777777" w:rsidR="00132E65"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Nad 10 tis. Kč </w:t>
            </w:r>
          </w:p>
        </w:tc>
        <w:tc>
          <w:tcPr>
            <w:tcW w:w="2091" w:type="dxa"/>
          </w:tcPr>
          <w:p w14:paraId="437F2C07" w14:textId="77777777" w:rsidR="00132E65"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Objednávka </w:t>
            </w:r>
          </w:p>
        </w:tc>
        <w:tc>
          <w:tcPr>
            <w:tcW w:w="2092" w:type="dxa"/>
          </w:tcPr>
          <w:p w14:paraId="00C8F0EC" w14:textId="77777777" w:rsidR="00132E65"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Vedoucí odboru </w:t>
            </w:r>
          </w:p>
        </w:tc>
        <w:tc>
          <w:tcPr>
            <w:tcW w:w="2092" w:type="dxa"/>
          </w:tcPr>
          <w:p w14:paraId="37CF422F" w14:textId="77777777" w:rsidR="00132E65" w:rsidRPr="0007788F" w:rsidRDefault="00511D8D" w:rsidP="00B975F9">
            <w:pPr>
              <w:rPr>
                <w:rFonts w:ascii="Times New Roman" w:hAnsi="Times New Roman"/>
                <w:sz w:val="22"/>
                <w:szCs w:val="22"/>
              </w:rPr>
            </w:pPr>
            <w:r w:rsidRPr="0007788F">
              <w:rPr>
                <w:rFonts w:ascii="Times New Roman" w:hAnsi="Times New Roman"/>
                <w:sz w:val="22"/>
                <w:szCs w:val="22"/>
              </w:rPr>
              <w:t xml:space="preserve">Vedoucí odboru </w:t>
            </w:r>
          </w:p>
        </w:tc>
        <w:tc>
          <w:tcPr>
            <w:tcW w:w="2092" w:type="dxa"/>
          </w:tcPr>
          <w:p w14:paraId="252AE49C" w14:textId="77777777" w:rsidR="00132E65" w:rsidRPr="0007788F" w:rsidRDefault="00511D8D" w:rsidP="001C4824">
            <w:pPr>
              <w:jc w:val="both"/>
              <w:rPr>
                <w:rFonts w:ascii="Times New Roman" w:hAnsi="Times New Roman"/>
                <w:sz w:val="22"/>
                <w:szCs w:val="22"/>
              </w:rPr>
            </w:pPr>
            <w:r w:rsidRPr="0007788F">
              <w:rPr>
                <w:rFonts w:ascii="Times New Roman" w:hAnsi="Times New Roman"/>
                <w:sz w:val="22"/>
                <w:szCs w:val="22"/>
              </w:rPr>
              <w:t xml:space="preserve">Bez výběru </w:t>
            </w:r>
          </w:p>
        </w:tc>
      </w:tr>
      <w:tr w:rsidR="00511D8D" w:rsidRPr="0007788F" w14:paraId="758E8920" w14:textId="77777777" w:rsidTr="00132E65">
        <w:tc>
          <w:tcPr>
            <w:tcW w:w="2091" w:type="dxa"/>
          </w:tcPr>
          <w:p w14:paraId="4C459081" w14:textId="77777777" w:rsidR="00132E65" w:rsidRPr="0007788F" w:rsidRDefault="00132E65" w:rsidP="001C4824">
            <w:pPr>
              <w:jc w:val="both"/>
              <w:rPr>
                <w:rFonts w:ascii="Times New Roman" w:hAnsi="Times New Roman"/>
                <w:sz w:val="22"/>
                <w:szCs w:val="22"/>
              </w:rPr>
            </w:pPr>
          </w:p>
        </w:tc>
        <w:tc>
          <w:tcPr>
            <w:tcW w:w="2091" w:type="dxa"/>
          </w:tcPr>
          <w:p w14:paraId="23C57F01" w14:textId="77777777" w:rsidR="00132E65" w:rsidRPr="0007788F" w:rsidRDefault="00132E65" w:rsidP="001C4824">
            <w:pPr>
              <w:jc w:val="both"/>
              <w:rPr>
                <w:rFonts w:ascii="Times New Roman" w:hAnsi="Times New Roman"/>
                <w:sz w:val="22"/>
                <w:szCs w:val="22"/>
              </w:rPr>
            </w:pPr>
          </w:p>
        </w:tc>
        <w:tc>
          <w:tcPr>
            <w:tcW w:w="2092" w:type="dxa"/>
          </w:tcPr>
          <w:p w14:paraId="6AA6108B" w14:textId="77777777" w:rsidR="00132E65" w:rsidRPr="0007788F" w:rsidRDefault="00132E65" w:rsidP="001C4824">
            <w:pPr>
              <w:jc w:val="both"/>
              <w:rPr>
                <w:rFonts w:ascii="Times New Roman" w:hAnsi="Times New Roman"/>
                <w:sz w:val="22"/>
                <w:szCs w:val="22"/>
              </w:rPr>
            </w:pPr>
          </w:p>
        </w:tc>
        <w:tc>
          <w:tcPr>
            <w:tcW w:w="2092" w:type="dxa"/>
          </w:tcPr>
          <w:p w14:paraId="7FD593C3" w14:textId="77777777" w:rsidR="00132E65" w:rsidRPr="0007788F" w:rsidRDefault="00132E65" w:rsidP="00B975F9">
            <w:pPr>
              <w:rPr>
                <w:rFonts w:ascii="Times New Roman" w:hAnsi="Times New Roman"/>
                <w:sz w:val="22"/>
                <w:szCs w:val="22"/>
              </w:rPr>
            </w:pPr>
          </w:p>
        </w:tc>
        <w:tc>
          <w:tcPr>
            <w:tcW w:w="2092" w:type="dxa"/>
          </w:tcPr>
          <w:p w14:paraId="3F9295ED" w14:textId="77777777" w:rsidR="00132E65" w:rsidRPr="0007788F" w:rsidRDefault="00132E65" w:rsidP="001C4824">
            <w:pPr>
              <w:jc w:val="both"/>
              <w:rPr>
                <w:rFonts w:ascii="Times New Roman" w:hAnsi="Times New Roman"/>
                <w:sz w:val="22"/>
                <w:szCs w:val="22"/>
              </w:rPr>
            </w:pPr>
          </w:p>
        </w:tc>
      </w:tr>
      <w:tr w:rsidR="00511D8D" w:rsidRPr="0007788F" w14:paraId="142481A2" w14:textId="77777777" w:rsidTr="00132E65">
        <w:tc>
          <w:tcPr>
            <w:tcW w:w="2091" w:type="dxa"/>
          </w:tcPr>
          <w:p w14:paraId="782F7D45" w14:textId="77777777" w:rsidR="00132E65" w:rsidRPr="0007788F" w:rsidRDefault="00132E65" w:rsidP="001C4824">
            <w:pPr>
              <w:jc w:val="both"/>
              <w:rPr>
                <w:rFonts w:ascii="Arial" w:hAnsi="Arial" w:cs="Arial"/>
                <w:sz w:val="22"/>
                <w:szCs w:val="22"/>
                <w:highlight w:val="lightGray"/>
              </w:rPr>
            </w:pPr>
          </w:p>
        </w:tc>
        <w:tc>
          <w:tcPr>
            <w:tcW w:w="2091" w:type="dxa"/>
          </w:tcPr>
          <w:p w14:paraId="50E5A897" w14:textId="77777777" w:rsidR="00132E65" w:rsidRPr="0007788F" w:rsidRDefault="00132E65" w:rsidP="001C4824">
            <w:pPr>
              <w:jc w:val="both"/>
              <w:rPr>
                <w:rFonts w:ascii="Arial" w:hAnsi="Arial" w:cs="Arial"/>
                <w:sz w:val="22"/>
                <w:szCs w:val="22"/>
                <w:highlight w:val="lightGray"/>
              </w:rPr>
            </w:pPr>
          </w:p>
        </w:tc>
        <w:tc>
          <w:tcPr>
            <w:tcW w:w="2092" w:type="dxa"/>
          </w:tcPr>
          <w:p w14:paraId="158191AF" w14:textId="77777777" w:rsidR="00132E65" w:rsidRPr="0007788F" w:rsidRDefault="00132E65" w:rsidP="001C4824">
            <w:pPr>
              <w:jc w:val="both"/>
              <w:rPr>
                <w:rFonts w:ascii="Arial" w:hAnsi="Arial" w:cs="Arial"/>
                <w:sz w:val="22"/>
                <w:szCs w:val="22"/>
                <w:highlight w:val="lightGray"/>
              </w:rPr>
            </w:pPr>
          </w:p>
        </w:tc>
        <w:tc>
          <w:tcPr>
            <w:tcW w:w="2092" w:type="dxa"/>
          </w:tcPr>
          <w:p w14:paraId="26BE9E79" w14:textId="77777777" w:rsidR="00132E65" w:rsidRPr="0007788F" w:rsidRDefault="00132E65" w:rsidP="001C4824">
            <w:pPr>
              <w:jc w:val="both"/>
              <w:rPr>
                <w:rFonts w:ascii="Arial" w:hAnsi="Arial" w:cs="Arial"/>
                <w:sz w:val="22"/>
                <w:szCs w:val="22"/>
                <w:highlight w:val="lightGray"/>
              </w:rPr>
            </w:pPr>
          </w:p>
        </w:tc>
        <w:tc>
          <w:tcPr>
            <w:tcW w:w="2092" w:type="dxa"/>
          </w:tcPr>
          <w:p w14:paraId="79D24EC3" w14:textId="77777777" w:rsidR="00132E65" w:rsidRPr="0007788F" w:rsidRDefault="00132E65" w:rsidP="001C4824">
            <w:pPr>
              <w:jc w:val="both"/>
              <w:rPr>
                <w:rFonts w:ascii="Arial" w:hAnsi="Arial" w:cs="Arial"/>
                <w:sz w:val="22"/>
                <w:szCs w:val="22"/>
                <w:highlight w:val="lightGray"/>
              </w:rPr>
            </w:pPr>
          </w:p>
        </w:tc>
      </w:tr>
    </w:tbl>
    <w:p w14:paraId="578DE1D1" w14:textId="77777777" w:rsidR="00132E65" w:rsidRPr="0007788F" w:rsidRDefault="00132E65" w:rsidP="001C4824">
      <w:pPr>
        <w:jc w:val="both"/>
        <w:rPr>
          <w:rFonts w:ascii="Arial" w:hAnsi="Arial" w:cs="Arial"/>
          <w:sz w:val="22"/>
          <w:szCs w:val="22"/>
          <w:highlight w:val="lightGray"/>
        </w:rPr>
      </w:pPr>
    </w:p>
    <w:p w14:paraId="791CF114" w14:textId="77777777" w:rsidR="005E3CBC" w:rsidRDefault="005E3CBC" w:rsidP="001C4824">
      <w:pPr>
        <w:jc w:val="both"/>
        <w:rPr>
          <w:rFonts w:ascii="Arial" w:hAnsi="Arial" w:cs="Arial"/>
          <w:sz w:val="20"/>
          <w:szCs w:val="20"/>
          <w:highlight w:val="lightGray"/>
        </w:rPr>
      </w:pPr>
    </w:p>
    <w:p w14:paraId="66598A85" w14:textId="77777777" w:rsidR="00511D8D" w:rsidRPr="00511D8D" w:rsidRDefault="00511D8D" w:rsidP="001C4824">
      <w:pPr>
        <w:jc w:val="both"/>
        <w:rPr>
          <w:rFonts w:ascii="Times New Roman" w:hAnsi="Times New Roman"/>
        </w:rPr>
      </w:pPr>
      <w:r w:rsidRPr="00511D8D">
        <w:rPr>
          <w:rFonts w:ascii="Times New Roman" w:hAnsi="Times New Roman"/>
        </w:rPr>
        <w:t xml:space="preserve">Doložení řídící kontroly příkazcem rozpočtu by mělo být rovněž tiskopisem, který bude po doplnění náležitostí správce rozpočtu přiložen ke smlouvě nebo objednávce. Opět lze zajistit elektronicky v centrální evidenci smluv a dokumentů. </w:t>
      </w:r>
    </w:p>
    <w:p w14:paraId="1423ECB5" w14:textId="77777777" w:rsidR="00511D8D" w:rsidRPr="00511D8D" w:rsidRDefault="00511D8D" w:rsidP="001C4824">
      <w:pPr>
        <w:jc w:val="both"/>
        <w:rPr>
          <w:rFonts w:ascii="Times New Roman" w:hAnsi="Times New Roman"/>
        </w:rPr>
      </w:pPr>
    </w:p>
    <w:p w14:paraId="413C8DCE" w14:textId="77777777" w:rsidR="00511D8D" w:rsidRPr="00511D8D" w:rsidRDefault="00511D8D" w:rsidP="001C4824">
      <w:pPr>
        <w:jc w:val="both"/>
        <w:rPr>
          <w:rFonts w:ascii="Times New Roman" w:hAnsi="Times New Roman"/>
        </w:rPr>
      </w:pPr>
      <w:r w:rsidRPr="00511D8D">
        <w:rPr>
          <w:rFonts w:ascii="Times New Roman" w:hAnsi="Times New Roman"/>
        </w:rPr>
        <w:t>Průvodní tiskopis by měl dokládat kontrolu ve vazbě na ustanovení předpisu.</w:t>
      </w:r>
    </w:p>
    <w:p w14:paraId="4B18FE90" w14:textId="77777777" w:rsidR="00511D8D" w:rsidRPr="00511D8D" w:rsidRDefault="00511D8D" w:rsidP="001C4824">
      <w:pPr>
        <w:jc w:val="both"/>
        <w:rPr>
          <w:rFonts w:ascii="Times New Roman" w:hAnsi="Times New Roman"/>
        </w:rPr>
      </w:pPr>
      <w:r w:rsidRPr="00511D8D">
        <w:rPr>
          <w:rFonts w:ascii="Times New Roman" w:hAnsi="Times New Roman"/>
        </w:rPr>
        <w:t xml:space="preserve"> </w:t>
      </w:r>
    </w:p>
    <w:p w14:paraId="18EAB547" w14:textId="77777777" w:rsidR="00511D8D" w:rsidRPr="00511D8D" w:rsidRDefault="00511D8D" w:rsidP="001C4824">
      <w:pPr>
        <w:jc w:val="both"/>
        <w:rPr>
          <w:rFonts w:ascii="Times New Roman" w:hAnsi="Times New Roman"/>
        </w:rPr>
      </w:pPr>
      <w:r w:rsidRPr="00511D8D">
        <w:rPr>
          <w:rFonts w:ascii="Times New Roman" w:hAnsi="Times New Roman"/>
        </w:rPr>
        <w:lastRenderedPageBreak/>
        <w:t xml:space="preserve">Písm. a) </w:t>
      </w:r>
    </w:p>
    <w:p w14:paraId="7F392BE5" w14:textId="77777777" w:rsidR="00511D8D" w:rsidRPr="00511D8D" w:rsidRDefault="00511D8D" w:rsidP="001C4824">
      <w:pPr>
        <w:jc w:val="both"/>
        <w:rPr>
          <w:rFonts w:ascii="Times New Roman" w:hAnsi="Times New Roman"/>
        </w:rPr>
      </w:pPr>
      <w:r w:rsidRPr="00511D8D">
        <w:rPr>
          <w:rFonts w:ascii="Times New Roman" w:hAnsi="Times New Roman"/>
        </w:rPr>
        <w:t>Důkazní prostředky: Příkazce operace odůvodní potřebu výdaje</w:t>
      </w:r>
      <w:r w:rsidR="00897082">
        <w:rPr>
          <w:rFonts w:ascii="Times New Roman" w:hAnsi="Times New Roman"/>
        </w:rPr>
        <w:t xml:space="preserve">, případně uvede odvolávku na koncepci rozvoje, plány a programy obce </w:t>
      </w:r>
      <w:r w:rsidRPr="00511D8D">
        <w:rPr>
          <w:rFonts w:ascii="Times New Roman" w:hAnsi="Times New Roman"/>
        </w:rPr>
        <w:t xml:space="preserve"> </w:t>
      </w:r>
    </w:p>
    <w:p w14:paraId="4F55FEDB" w14:textId="77777777" w:rsidR="00511D8D" w:rsidRPr="00511D8D" w:rsidRDefault="00511D8D" w:rsidP="001C4824">
      <w:pPr>
        <w:jc w:val="both"/>
        <w:rPr>
          <w:rFonts w:ascii="Times New Roman" w:hAnsi="Times New Roman"/>
        </w:rPr>
      </w:pPr>
      <w:r w:rsidRPr="00511D8D">
        <w:rPr>
          <w:rFonts w:ascii="Times New Roman" w:hAnsi="Times New Roman"/>
        </w:rPr>
        <w:t xml:space="preserve">Písm. b) </w:t>
      </w:r>
    </w:p>
    <w:p w14:paraId="311EEB68" w14:textId="77777777" w:rsidR="00511D8D" w:rsidRPr="00511D8D" w:rsidRDefault="00511D8D" w:rsidP="001C4824">
      <w:pPr>
        <w:jc w:val="both"/>
        <w:rPr>
          <w:rFonts w:ascii="Times New Roman" w:hAnsi="Times New Roman"/>
        </w:rPr>
      </w:pPr>
      <w:r w:rsidRPr="00511D8D">
        <w:rPr>
          <w:rFonts w:ascii="Times New Roman" w:hAnsi="Times New Roman"/>
        </w:rPr>
        <w:t xml:space="preserve">Důkazní prostředky: </w:t>
      </w:r>
    </w:p>
    <w:p w14:paraId="0A39B214" w14:textId="77777777" w:rsidR="00511D8D" w:rsidRPr="00511D8D" w:rsidRDefault="00511D8D" w:rsidP="001C4824">
      <w:pPr>
        <w:jc w:val="both"/>
        <w:rPr>
          <w:rFonts w:ascii="Times New Roman" w:hAnsi="Times New Roman"/>
        </w:rPr>
      </w:pPr>
      <w:r w:rsidRPr="00511D8D">
        <w:rPr>
          <w:rFonts w:ascii="Times New Roman" w:hAnsi="Times New Roman"/>
        </w:rPr>
        <w:t>Příkazce operace provede odvolávku na oprávněnost příjmu obce (hlavní činnost, podnikatelská činnost…)</w:t>
      </w:r>
    </w:p>
    <w:p w14:paraId="62714CB4" w14:textId="77777777" w:rsidR="00511D8D" w:rsidRPr="00511D8D" w:rsidRDefault="00511D8D" w:rsidP="001C4824">
      <w:pPr>
        <w:jc w:val="both"/>
        <w:rPr>
          <w:rFonts w:ascii="Times New Roman" w:hAnsi="Times New Roman"/>
        </w:rPr>
      </w:pPr>
      <w:r w:rsidRPr="00511D8D">
        <w:rPr>
          <w:rFonts w:ascii="Times New Roman" w:hAnsi="Times New Roman"/>
        </w:rPr>
        <w:t>Příkazce operace potvrdí souhlas na vnitroorganizační směrnici o veřejných zakázkách a stanovená pravidla pro výběr a formu právního závazku (smlouva, objednávka)</w:t>
      </w:r>
    </w:p>
    <w:p w14:paraId="2F98925F" w14:textId="77777777" w:rsidR="00511D8D" w:rsidRPr="00511D8D" w:rsidRDefault="00511D8D" w:rsidP="001C4824">
      <w:pPr>
        <w:jc w:val="both"/>
        <w:rPr>
          <w:rFonts w:ascii="Times New Roman" w:hAnsi="Times New Roman"/>
        </w:rPr>
      </w:pPr>
      <w:r w:rsidRPr="00511D8D">
        <w:rPr>
          <w:rFonts w:ascii="Times New Roman" w:hAnsi="Times New Roman"/>
        </w:rPr>
        <w:t xml:space="preserve">Příkazce operace potvrdí vazbu na kritéria a popíše odchylky s odůvodněním </w:t>
      </w:r>
    </w:p>
    <w:p w14:paraId="0B341F75" w14:textId="77777777" w:rsidR="00511D8D" w:rsidRPr="00897082" w:rsidRDefault="00897082" w:rsidP="001C4824">
      <w:pPr>
        <w:jc w:val="both"/>
        <w:rPr>
          <w:rFonts w:ascii="Times New Roman" w:hAnsi="Times New Roman"/>
        </w:rPr>
      </w:pPr>
      <w:r w:rsidRPr="00897082">
        <w:rPr>
          <w:rFonts w:ascii="Times New Roman" w:hAnsi="Times New Roman"/>
        </w:rPr>
        <w:t xml:space="preserve">Písm. c) </w:t>
      </w:r>
    </w:p>
    <w:p w14:paraId="69A76FEB" w14:textId="77777777" w:rsidR="00897082" w:rsidRPr="00897082" w:rsidRDefault="00897082" w:rsidP="001C4824">
      <w:pPr>
        <w:jc w:val="both"/>
        <w:rPr>
          <w:rFonts w:ascii="Times New Roman" w:hAnsi="Times New Roman"/>
        </w:rPr>
      </w:pPr>
      <w:r w:rsidRPr="00897082">
        <w:rPr>
          <w:rFonts w:ascii="Times New Roman" w:hAnsi="Times New Roman"/>
        </w:rPr>
        <w:t>Důkazní prostředky</w:t>
      </w:r>
    </w:p>
    <w:p w14:paraId="577D6ED9" w14:textId="14382242" w:rsidR="00897082" w:rsidRPr="00897082" w:rsidRDefault="00897082" w:rsidP="001C4824">
      <w:pPr>
        <w:jc w:val="both"/>
        <w:rPr>
          <w:rFonts w:ascii="Times New Roman" w:hAnsi="Times New Roman"/>
        </w:rPr>
      </w:pPr>
      <w:r w:rsidRPr="00897082">
        <w:rPr>
          <w:rFonts w:ascii="Times New Roman" w:hAnsi="Times New Roman"/>
        </w:rPr>
        <w:t xml:space="preserve">Příkazce operace popíše </w:t>
      </w:r>
      <w:r w:rsidR="00B975F9" w:rsidRPr="00897082">
        <w:rPr>
          <w:rFonts w:ascii="Times New Roman" w:hAnsi="Times New Roman"/>
        </w:rPr>
        <w:t>rizika zakázky</w:t>
      </w:r>
      <w:r w:rsidRPr="00897082">
        <w:rPr>
          <w:rFonts w:ascii="Times New Roman" w:hAnsi="Times New Roman"/>
        </w:rPr>
        <w:t xml:space="preserve"> a jak na ně bylo reagováno smlouvu, nebo objednávkou </w:t>
      </w:r>
    </w:p>
    <w:p w14:paraId="02126AEE" w14:textId="77777777" w:rsidR="00897082" w:rsidRPr="00897082" w:rsidRDefault="00897082" w:rsidP="001C4824">
      <w:pPr>
        <w:jc w:val="both"/>
        <w:rPr>
          <w:rFonts w:ascii="Times New Roman" w:hAnsi="Times New Roman"/>
        </w:rPr>
      </w:pPr>
      <w:r w:rsidRPr="00897082">
        <w:rPr>
          <w:rFonts w:ascii="Times New Roman" w:hAnsi="Times New Roman"/>
        </w:rPr>
        <w:t>Písm. d)</w:t>
      </w:r>
    </w:p>
    <w:p w14:paraId="179CD5C0" w14:textId="77777777" w:rsidR="00897082" w:rsidRPr="00897082" w:rsidRDefault="00897082" w:rsidP="001C4824">
      <w:pPr>
        <w:jc w:val="both"/>
        <w:rPr>
          <w:rFonts w:ascii="Times New Roman" w:hAnsi="Times New Roman"/>
        </w:rPr>
      </w:pPr>
      <w:r w:rsidRPr="00897082">
        <w:rPr>
          <w:rFonts w:ascii="Times New Roman" w:hAnsi="Times New Roman"/>
        </w:rPr>
        <w:t>Důkazní prostředky</w:t>
      </w:r>
    </w:p>
    <w:p w14:paraId="76C0DD72" w14:textId="77777777" w:rsidR="00897082" w:rsidRPr="00897082" w:rsidRDefault="00897082" w:rsidP="001C4824">
      <w:pPr>
        <w:jc w:val="both"/>
        <w:rPr>
          <w:rFonts w:ascii="Times New Roman" w:hAnsi="Times New Roman"/>
        </w:rPr>
      </w:pPr>
      <w:r w:rsidRPr="00897082">
        <w:rPr>
          <w:rFonts w:ascii="Times New Roman" w:hAnsi="Times New Roman"/>
        </w:rPr>
        <w:t xml:space="preserve">Příkazce operace doloží nebo se odvolá na jiné registry a rejstříky (OR, Insolvenční…), doloží zápisy o výběru, příp. uvede odvolávku na spis veřejné zakázky, doloží ostatní dokumentaci vznikající při přípravě vzniku závazku </w:t>
      </w:r>
    </w:p>
    <w:p w14:paraId="5FFC662F" w14:textId="77777777" w:rsidR="00511D8D" w:rsidRPr="00897082" w:rsidRDefault="00511D8D" w:rsidP="001C4824">
      <w:pPr>
        <w:jc w:val="both"/>
        <w:rPr>
          <w:rFonts w:ascii="Times New Roman" w:hAnsi="Times New Roman"/>
        </w:rPr>
      </w:pPr>
    </w:p>
    <w:p w14:paraId="70E8F801" w14:textId="77777777" w:rsidR="00511D8D" w:rsidRPr="00897082" w:rsidRDefault="00897082" w:rsidP="001C4824">
      <w:pPr>
        <w:jc w:val="both"/>
        <w:rPr>
          <w:rFonts w:ascii="Times New Roman" w:hAnsi="Times New Roman"/>
          <w:b/>
        </w:rPr>
      </w:pPr>
      <w:r w:rsidRPr="00897082">
        <w:rPr>
          <w:rFonts w:ascii="Times New Roman" w:hAnsi="Times New Roman"/>
          <w:b/>
        </w:rPr>
        <w:t xml:space="preserve">Správce rozpočtu </w:t>
      </w:r>
    </w:p>
    <w:p w14:paraId="347F43E3" w14:textId="77777777" w:rsidR="005E3CBC" w:rsidRPr="00511D8D" w:rsidRDefault="005E3CBC" w:rsidP="001C4824">
      <w:pPr>
        <w:jc w:val="both"/>
        <w:rPr>
          <w:rFonts w:ascii="Times New Roman" w:hAnsi="Times New Roman"/>
          <w:highlight w:val="lightGray"/>
        </w:rPr>
      </w:pPr>
    </w:p>
    <w:p w14:paraId="115C2952"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(4) Schvalovacím postupem </w:t>
      </w:r>
      <w:r w:rsidRPr="00132E65">
        <w:rPr>
          <w:rFonts w:ascii="Arial" w:hAnsi="Arial" w:cs="Arial"/>
          <w:b/>
          <w:sz w:val="20"/>
          <w:szCs w:val="20"/>
          <w:highlight w:val="lightGray"/>
        </w:rPr>
        <w:t>správce rozpočtu</w:t>
      </w:r>
      <w:r w:rsidRPr="000A6095">
        <w:rPr>
          <w:rFonts w:ascii="Arial" w:hAnsi="Arial" w:cs="Arial"/>
          <w:sz w:val="20"/>
          <w:szCs w:val="20"/>
          <w:highlight w:val="lightGray"/>
        </w:rPr>
        <w:t xml:space="preserve"> se prověří, zda připravovaná operace</w:t>
      </w:r>
    </w:p>
    <w:p w14:paraId="17A9D7B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9C4CE9C"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a) byla ověřena příkazcem operace v rozsahu jeho oprávnění k tomuto úkonu a zda jeho podpis na podkladu k připravované operaci souhlasí s podpisem uvedeným v podpisovém vzoru,</w:t>
      </w:r>
    </w:p>
    <w:p w14:paraId="3E3715AE"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2479A56"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b) je v souladu se schválenými veřejnými výdaji, programy, projekty, uzavřenými smlouvami nebo jinými rozhodnutími o nakládání s veřejnými prostředky,</w:t>
      </w:r>
    </w:p>
    <w:p w14:paraId="6FF8C52F"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35B18427"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c) odpovídá pravidlům stanoveným zvláštními právními předpisy pro financování činnosti orgánu veřejné správy5),</w:t>
      </w:r>
    </w:p>
    <w:p w14:paraId="76278B2E"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6135AB2"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d) byla prověřena v souvislosti s rozpočtovými riziky, která se při jejím uskutečňování mohou vyskytnout, zejména v souvislosti s dopadem uskutečnění operace na zdroje financování činnosti orgánu veřejné správy použitelné v příslušném rozpočtovém období a s potřebou zajištění zdrojů pro financování činnosti tohoto orgánu v navazujícím rozpočtovém období, a zda byla stanovena opatření k vyloučení nebo zmírnění těchto rizik.</w:t>
      </w:r>
    </w:p>
    <w:p w14:paraId="0F8B4997"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D92E10C"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(5) Shledá-li správce rozpočtu při předběžné kontrole připravované operace nedostatky, přeruší schvalovací postup a oznámí své zjištění písemně příkazci operace s uvedením důvodů a případně přiloží další doklady o oprávněnosti svého postupu.</w:t>
      </w:r>
    </w:p>
    <w:p w14:paraId="36D0763B"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76548C6C"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(6) Pokud pro připravovanou operaci správce rozpočtu stanoví v souladu s právním předpisem nebo opatřeními orgánů veřejné správy přijatými v mezích tohoto právního předpisu omezující podmínky, uvede je písemně.</w:t>
      </w:r>
    </w:p>
    <w:p w14:paraId="249C0705"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10C600FE"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(7) Neshledá-li správce rozpočtu nedostatky, vrátí svým podpisem potvrzený podklad k připravované operaci příkazci. Podpis správce rozpočtu, případně s připojenými písemnými omezujícími podmínkami je pro účely finančního řízení dokladem o kontrolním zajištění finančního krytí připravovaného závazku v navržené výši a o předpokládaném termínu jeho plnění konkrétnímu věřiteli (dále jen "individuální příslib").</w:t>
      </w:r>
    </w:p>
    <w:p w14:paraId="1720D04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0E278D3" w14:textId="77777777" w:rsidR="000A6095" w:rsidRPr="00E40661" w:rsidRDefault="000A6095" w:rsidP="001C4824">
      <w:pPr>
        <w:jc w:val="both"/>
        <w:rPr>
          <w:rFonts w:ascii="Arial" w:hAnsi="Arial" w:cs="Arial"/>
          <w:b/>
          <w:sz w:val="20"/>
          <w:szCs w:val="20"/>
          <w:highlight w:val="lightGray"/>
        </w:rPr>
      </w:pPr>
      <w:r w:rsidRPr="000A6095">
        <w:rPr>
          <w:rFonts w:ascii="Arial" w:hAnsi="Arial" w:cs="Arial"/>
          <w:sz w:val="20"/>
          <w:szCs w:val="20"/>
          <w:highlight w:val="lightGray"/>
        </w:rPr>
        <w:t xml:space="preserve">(8) Je-li to účelné k zajištění provozních potřeb vyplývajících z běžné, pravidelné činnosti orgánu veřejné správy, které je nutné zabezpečovat operativně, příkazce operace může předložit správci rozpočtu návrh na kontrolní zajištění finančního krytí předpokládaných operací a s tím souvisejících závazků, </w:t>
      </w:r>
      <w:r w:rsidRPr="00E40661">
        <w:rPr>
          <w:rFonts w:ascii="Arial" w:hAnsi="Arial" w:cs="Arial"/>
          <w:b/>
          <w:sz w:val="20"/>
          <w:szCs w:val="20"/>
          <w:highlight w:val="lightGray"/>
        </w:rPr>
        <w:t>jejichž věřitel a výše není předem známa.</w:t>
      </w:r>
    </w:p>
    <w:p w14:paraId="6B42125D"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0C76036"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(9) Podpis správce rozpočtu na návrhu příkazce operace podle odstavce 8 je pro účely finančního řízení dokladem o kontrolním zajištění finančního krytí předpokládaných závazků v jím stanoveném limitu veřejných výdajů a určeném období (dále jen </w:t>
      </w:r>
      <w:r w:rsidRPr="00E40661">
        <w:rPr>
          <w:rFonts w:ascii="Arial" w:hAnsi="Arial" w:cs="Arial"/>
          <w:b/>
          <w:sz w:val="20"/>
          <w:szCs w:val="20"/>
          <w:highlight w:val="lightGray"/>
        </w:rPr>
        <w:t>"limitovaný příslib").</w:t>
      </w:r>
    </w:p>
    <w:p w14:paraId="5BC2DD25"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5DAAB300"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(10) Správce rozpočtu předá limitovaný příslib příkazci operace a jeho kopii současně předá hlavnímu účetnímu.</w:t>
      </w:r>
    </w:p>
    <w:p w14:paraId="78A1E9AD"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768E9A8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(11) Nebyly-li odstraněny nedostatky podle odstavce 5 nebo vyřešeny omezující podmínky správce rozpočtu podle odstavce 6, je učiněný právní úkon, případně vzniklý závazek orgánu veřejné správy proveden bez předběžné kontroly (§ 26 odst. 5 zákona).</w:t>
      </w:r>
    </w:p>
    <w:p w14:paraId="57CA9FC8" w14:textId="77777777" w:rsid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13608FCE" w14:textId="77777777" w:rsidR="00897082" w:rsidRDefault="00897082" w:rsidP="001C4824">
      <w:pPr>
        <w:jc w:val="both"/>
        <w:rPr>
          <w:rFonts w:ascii="Arial" w:hAnsi="Arial" w:cs="Arial"/>
          <w:sz w:val="20"/>
          <w:szCs w:val="20"/>
          <w:highlight w:val="lightGray"/>
        </w:rPr>
      </w:pPr>
    </w:p>
    <w:p w14:paraId="7A7984A2" w14:textId="77777777" w:rsidR="00897082" w:rsidRPr="00897082" w:rsidRDefault="00897082" w:rsidP="001C4824">
      <w:pPr>
        <w:jc w:val="both"/>
        <w:rPr>
          <w:rFonts w:ascii="Times New Roman" w:hAnsi="Times New Roman"/>
        </w:rPr>
      </w:pPr>
      <w:r w:rsidRPr="00897082">
        <w:rPr>
          <w:rFonts w:ascii="Times New Roman" w:hAnsi="Times New Roman"/>
        </w:rPr>
        <w:t xml:space="preserve">Jedná se o druhý stupeň řídící kontroly a zajištění rozpočtového krytí. </w:t>
      </w:r>
    </w:p>
    <w:p w14:paraId="22E240E6" w14:textId="77777777" w:rsidR="00897082" w:rsidRPr="00897082" w:rsidRDefault="00897082" w:rsidP="001C4824">
      <w:pPr>
        <w:jc w:val="both"/>
        <w:rPr>
          <w:rFonts w:ascii="Times New Roman" w:hAnsi="Times New Roman"/>
        </w:rPr>
      </w:pPr>
      <w:r w:rsidRPr="00897082">
        <w:rPr>
          <w:rFonts w:ascii="Times New Roman" w:hAnsi="Times New Roman"/>
        </w:rPr>
        <w:t>Doložení řídící kontroly správce rozpočtu by také mělo mít důkazní prostředky ve vazbě na §13</w:t>
      </w:r>
    </w:p>
    <w:p w14:paraId="5CE08FBE" w14:textId="77777777" w:rsidR="00897082" w:rsidRPr="00897082" w:rsidRDefault="00897082" w:rsidP="001C4824">
      <w:pPr>
        <w:jc w:val="both"/>
        <w:rPr>
          <w:rFonts w:ascii="Times New Roman" w:hAnsi="Times New Roman"/>
        </w:rPr>
      </w:pPr>
      <w:r w:rsidRPr="00897082">
        <w:rPr>
          <w:rFonts w:ascii="Times New Roman" w:hAnsi="Times New Roman"/>
        </w:rPr>
        <w:t xml:space="preserve">Odst. 4  </w:t>
      </w:r>
    </w:p>
    <w:p w14:paraId="2DF76436" w14:textId="77777777" w:rsidR="00897082" w:rsidRPr="00897082" w:rsidRDefault="00897082" w:rsidP="001C4824">
      <w:pPr>
        <w:jc w:val="both"/>
        <w:rPr>
          <w:rFonts w:ascii="Times New Roman" w:hAnsi="Times New Roman"/>
        </w:rPr>
      </w:pPr>
      <w:r w:rsidRPr="00897082">
        <w:rPr>
          <w:rFonts w:ascii="Times New Roman" w:hAnsi="Times New Roman"/>
        </w:rPr>
        <w:t>Důkazní prostředky</w:t>
      </w:r>
    </w:p>
    <w:p w14:paraId="06CC2C95" w14:textId="77777777" w:rsidR="00897082" w:rsidRPr="00897082" w:rsidRDefault="00897082" w:rsidP="001C4824">
      <w:pPr>
        <w:jc w:val="both"/>
        <w:rPr>
          <w:rFonts w:ascii="Times New Roman" w:hAnsi="Times New Roman"/>
        </w:rPr>
      </w:pPr>
      <w:r w:rsidRPr="00897082">
        <w:rPr>
          <w:rFonts w:ascii="Times New Roman" w:hAnsi="Times New Roman"/>
        </w:rPr>
        <w:t>Dotazníkový formulář</w:t>
      </w:r>
    </w:p>
    <w:p w14:paraId="61D7161C" w14:textId="77777777" w:rsidR="00897082" w:rsidRPr="00897082" w:rsidRDefault="00897082" w:rsidP="001C4824">
      <w:pPr>
        <w:jc w:val="both"/>
        <w:rPr>
          <w:rFonts w:ascii="Times New Roman" w:hAnsi="Times New Roman"/>
        </w:rPr>
      </w:pPr>
      <w:r>
        <w:rPr>
          <w:rFonts w:ascii="Times New Roman" w:hAnsi="Times New Roman"/>
        </w:rPr>
        <w:t xml:space="preserve">a) </w:t>
      </w:r>
      <w:r w:rsidRPr="00897082">
        <w:rPr>
          <w:rFonts w:ascii="Times New Roman" w:hAnsi="Times New Roman"/>
        </w:rPr>
        <w:t xml:space="preserve">1. Je objednatel kompetentní k právnímu úkonu, zjištění bez </w:t>
      </w:r>
      <w:r w:rsidR="00E40661" w:rsidRPr="00897082">
        <w:rPr>
          <w:rFonts w:ascii="Times New Roman" w:hAnsi="Times New Roman"/>
        </w:rPr>
        <w:t>závad ANO</w:t>
      </w:r>
      <w:r w:rsidRPr="00897082">
        <w:rPr>
          <w:rFonts w:ascii="Times New Roman" w:hAnsi="Times New Roman"/>
        </w:rPr>
        <w:t xml:space="preserve"> / NE </w:t>
      </w:r>
    </w:p>
    <w:p w14:paraId="1378230A" w14:textId="77777777" w:rsidR="00897082" w:rsidRPr="00897082" w:rsidRDefault="00897082" w:rsidP="001C4824">
      <w:pPr>
        <w:jc w:val="both"/>
        <w:rPr>
          <w:rFonts w:ascii="Times New Roman" w:hAnsi="Times New Roman"/>
        </w:rPr>
      </w:pPr>
      <w:r>
        <w:rPr>
          <w:rFonts w:ascii="Times New Roman" w:hAnsi="Times New Roman"/>
        </w:rPr>
        <w:t xml:space="preserve">a) </w:t>
      </w:r>
      <w:r w:rsidRPr="00897082">
        <w:rPr>
          <w:rFonts w:ascii="Times New Roman" w:hAnsi="Times New Roman"/>
        </w:rPr>
        <w:t xml:space="preserve">2. Podpis je v souladu s podpisovým vzorem, zjištění bez závad    ANO/NE </w:t>
      </w:r>
    </w:p>
    <w:p w14:paraId="02E4FB92" w14:textId="7DD26AD3" w:rsidR="00897082" w:rsidRPr="00897082" w:rsidRDefault="00897082" w:rsidP="001C4824">
      <w:pPr>
        <w:jc w:val="both"/>
        <w:rPr>
          <w:rFonts w:ascii="Times New Roman" w:hAnsi="Times New Roman"/>
        </w:rPr>
      </w:pPr>
      <w:r>
        <w:rPr>
          <w:rFonts w:ascii="Times New Roman" w:hAnsi="Times New Roman"/>
        </w:rPr>
        <w:t xml:space="preserve">b) </w:t>
      </w:r>
      <w:r w:rsidRPr="00897082">
        <w:rPr>
          <w:rFonts w:ascii="Times New Roman" w:hAnsi="Times New Roman"/>
        </w:rPr>
        <w:t xml:space="preserve">3.  Kontrola nezbytnosti a souladu výdaje s koncepcí, plány a programy </w:t>
      </w:r>
      <w:r w:rsidR="00B975F9" w:rsidRPr="00897082">
        <w:rPr>
          <w:rFonts w:ascii="Times New Roman" w:hAnsi="Times New Roman"/>
        </w:rPr>
        <w:t>obce ANO</w:t>
      </w:r>
      <w:r w:rsidRPr="00897082">
        <w:rPr>
          <w:rFonts w:ascii="Times New Roman" w:hAnsi="Times New Roman"/>
        </w:rPr>
        <w:t xml:space="preserve">/NE </w:t>
      </w:r>
    </w:p>
    <w:p w14:paraId="2593C7B6" w14:textId="77777777" w:rsidR="00897082" w:rsidRPr="00897082" w:rsidRDefault="00897082" w:rsidP="001C4824">
      <w:pPr>
        <w:jc w:val="both"/>
        <w:rPr>
          <w:rFonts w:ascii="Times New Roman" w:hAnsi="Times New Roman"/>
        </w:rPr>
      </w:pPr>
      <w:r>
        <w:rPr>
          <w:rFonts w:ascii="Times New Roman" w:hAnsi="Times New Roman"/>
        </w:rPr>
        <w:t xml:space="preserve">c) </w:t>
      </w:r>
      <w:r w:rsidRPr="00897082">
        <w:rPr>
          <w:rFonts w:ascii="Times New Roman" w:hAnsi="Times New Roman"/>
        </w:rPr>
        <w:t xml:space="preserve">4. Plánovaný výdaj je oprávněným výdajem obce </w:t>
      </w:r>
      <w:r>
        <w:rPr>
          <w:rFonts w:ascii="Times New Roman" w:hAnsi="Times New Roman"/>
        </w:rPr>
        <w:t xml:space="preserve">dle zákona 250/2000 Sb. </w:t>
      </w:r>
      <w:r w:rsidRPr="00897082">
        <w:rPr>
          <w:rFonts w:ascii="Times New Roman" w:hAnsi="Times New Roman"/>
        </w:rPr>
        <w:t xml:space="preserve"> ANO /NE </w:t>
      </w:r>
    </w:p>
    <w:p w14:paraId="31616963" w14:textId="77777777" w:rsidR="00897082" w:rsidRDefault="00C16C31" w:rsidP="001C4824">
      <w:pPr>
        <w:jc w:val="both"/>
        <w:rPr>
          <w:rFonts w:ascii="Times New Roman" w:hAnsi="Times New Roman"/>
        </w:rPr>
      </w:pPr>
      <w:r w:rsidRPr="00C16C31">
        <w:rPr>
          <w:rFonts w:ascii="Times New Roman" w:hAnsi="Times New Roman"/>
        </w:rPr>
        <w:t>d) 5. výdaj je krytý rozpočtem na běžný rok</w:t>
      </w:r>
      <w:r>
        <w:rPr>
          <w:rFonts w:ascii="Times New Roman" w:hAnsi="Times New Roman"/>
        </w:rPr>
        <w:t xml:space="preserve"> nebo rozpočtovým </w:t>
      </w:r>
      <w:r w:rsidR="00E40661">
        <w:rPr>
          <w:rFonts w:ascii="Times New Roman" w:hAnsi="Times New Roman"/>
        </w:rPr>
        <w:t xml:space="preserve">výhledem </w:t>
      </w:r>
      <w:r w:rsidR="00E40661" w:rsidRPr="00C16C31">
        <w:rPr>
          <w:rFonts w:ascii="Times New Roman" w:hAnsi="Times New Roman"/>
        </w:rPr>
        <w:t>ANO</w:t>
      </w:r>
      <w:r w:rsidRPr="00C16C31">
        <w:rPr>
          <w:rFonts w:ascii="Times New Roman" w:hAnsi="Times New Roman"/>
        </w:rPr>
        <w:t xml:space="preserve"> / NE </w:t>
      </w:r>
    </w:p>
    <w:p w14:paraId="0114C466" w14:textId="77777777" w:rsidR="00C16C31" w:rsidRDefault="00C16C31" w:rsidP="001C4824">
      <w:pPr>
        <w:jc w:val="both"/>
        <w:rPr>
          <w:rFonts w:ascii="Times New Roman" w:hAnsi="Times New Roman"/>
        </w:rPr>
      </w:pPr>
    </w:p>
    <w:p w14:paraId="14BF30D5" w14:textId="77777777" w:rsidR="00C16C31" w:rsidRDefault="00C16C31" w:rsidP="001C4824">
      <w:pPr>
        <w:jc w:val="both"/>
        <w:rPr>
          <w:rFonts w:ascii="Times New Roman" w:hAnsi="Times New Roman"/>
        </w:rPr>
      </w:pPr>
      <w:r>
        <w:rPr>
          <w:rFonts w:ascii="Times New Roman" w:hAnsi="Times New Roman"/>
        </w:rPr>
        <w:t>odst. 5-7</w:t>
      </w:r>
    </w:p>
    <w:p w14:paraId="05C12291" w14:textId="77777777" w:rsidR="00C16C31" w:rsidRDefault="00C16C31" w:rsidP="001C4824">
      <w:pPr>
        <w:jc w:val="both"/>
        <w:rPr>
          <w:rFonts w:ascii="Times New Roman" w:hAnsi="Times New Roman"/>
        </w:rPr>
      </w:pPr>
      <w:r>
        <w:rPr>
          <w:rFonts w:ascii="Times New Roman" w:hAnsi="Times New Roman"/>
        </w:rPr>
        <w:t xml:space="preserve">V případě, že plánovaný výdaj není krytý rozpočtem na běžný rok nebo rozpočtovým výhledem bude podpis správce rozpočtu pozastaven do doby provedení rozpočtového opatření nebo schválení rozpočtového výhledu. </w:t>
      </w:r>
    </w:p>
    <w:p w14:paraId="5D57C2B8" w14:textId="77777777" w:rsidR="00C16C31" w:rsidRDefault="00C16C31" w:rsidP="001C4824">
      <w:pPr>
        <w:jc w:val="both"/>
        <w:rPr>
          <w:rFonts w:ascii="Times New Roman" w:hAnsi="Times New Roman"/>
        </w:rPr>
      </w:pPr>
      <w:r>
        <w:rPr>
          <w:rFonts w:ascii="Times New Roman" w:hAnsi="Times New Roman"/>
        </w:rPr>
        <w:t xml:space="preserve">V případě kontroly krytí rozpočtem správce svým podpisem vydává </w:t>
      </w:r>
      <w:r w:rsidRPr="00C16C31">
        <w:rPr>
          <w:rFonts w:ascii="Times New Roman" w:hAnsi="Times New Roman"/>
          <w:b/>
        </w:rPr>
        <w:t>individuální příslib</w:t>
      </w:r>
      <w:r>
        <w:rPr>
          <w:rFonts w:ascii="Times New Roman" w:hAnsi="Times New Roman"/>
        </w:rPr>
        <w:t xml:space="preserve"> rozpočtového krytí výdaje v požadované výši a lhůtě plnění. Je možné uvést omezující podmínky. </w:t>
      </w:r>
    </w:p>
    <w:p w14:paraId="0AD5EB38" w14:textId="77777777" w:rsidR="00C16C31" w:rsidRPr="00803B8B" w:rsidRDefault="00C16C31" w:rsidP="001C4824">
      <w:pPr>
        <w:jc w:val="both"/>
        <w:rPr>
          <w:rFonts w:ascii="Times New Roman" w:hAnsi="Times New Roman"/>
          <w:i/>
        </w:rPr>
      </w:pPr>
      <w:r>
        <w:rPr>
          <w:rFonts w:ascii="Times New Roman" w:hAnsi="Times New Roman"/>
        </w:rPr>
        <w:t xml:space="preserve"> </w:t>
      </w:r>
      <w:r w:rsidRPr="00803B8B">
        <w:rPr>
          <w:rFonts w:ascii="Times New Roman" w:hAnsi="Times New Roman"/>
          <w:i/>
        </w:rPr>
        <w:t>Vzor tiskopisu je v přílo</w:t>
      </w:r>
      <w:r w:rsidR="00E40661" w:rsidRPr="00803B8B">
        <w:rPr>
          <w:rFonts w:ascii="Times New Roman" w:hAnsi="Times New Roman"/>
          <w:i/>
        </w:rPr>
        <w:t>z</w:t>
      </w:r>
      <w:r w:rsidRPr="00803B8B">
        <w:rPr>
          <w:rFonts w:ascii="Times New Roman" w:hAnsi="Times New Roman"/>
          <w:i/>
        </w:rPr>
        <w:t xml:space="preserve">e č. </w:t>
      </w:r>
      <w:r w:rsidR="00E40661" w:rsidRPr="00803B8B">
        <w:rPr>
          <w:rFonts w:ascii="Times New Roman" w:hAnsi="Times New Roman"/>
          <w:i/>
        </w:rPr>
        <w:t xml:space="preserve">2.1 </w:t>
      </w:r>
      <w:r w:rsidR="009E3C33" w:rsidRPr="00803B8B">
        <w:rPr>
          <w:rFonts w:ascii="Times New Roman" w:hAnsi="Times New Roman"/>
          <w:i/>
        </w:rPr>
        <w:t>K</w:t>
      </w:r>
      <w:r w:rsidR="00E40661" w:rsidRPr="00803B8B">
        <w:rPr>
          <w:rFonts w:ascii="Times New Roman" w:hAnsi="Times New Roman"/>
          <w:i/>
        </w:rPr>
        <w:t>ontrolního</w:t>
      </w:r>
      <w:r w:rsidRPr="00803B8B">
        <w:rPr>
          <w:rFonts w:ascii="Times New Roman" w:hAnsi="Times New Roman"/>
          <w:i/>
        </w:rPr>
        <w:t xml:space="preserve"> řádu (Kniha RS 2008</w:t>
      </w:r>
      <w:r w:rsidR="00E40661" w:rsidRPr="00803B8B">
        <w:rPr>
          <w:rFonts w:ascii="Times New Roman" w:hAnsi="Times New Roman"/>
          <w:i/>
        </w:rPr>
        <w:t xml:space="preserve"> v drobných úpravách</w:t>
      </w:r>
      <w:r w:rsidRPr="00803B8B">
        <w:rPr>
          <w:rFonts w:ascii="Times New Roman" w:hAnsi="Times New Roman"/>
          <w:i/>
        </w:rPr>
        <w:t xml:space="preserve">, na CD složka Finanční kontrola) </w:t>
      </w:r>
    </w:p>
    <w:p w14:paraId="4BAD8162" w14:textId="77777777" w:rsidR="00E40661" w:rsidRPr="00803B8B" w:rsidRDefault="00E40661" w:rsidP="001C4824">
      <w:pPr>
        <w:jc w:val="both"/>
        <w:rPr>
          <w:rFonts w:ascii="Times New Roman" w:hAnsi="Times New Roman"/>
          <w:i/>
        </w:rPr>
      </w:pPr>
    </w:p>
    <w:p w14:paraId="5A4975BA" w14:textId="77777777" w:rsidR="00E40661" w:rsidRDefault="00E40661" w:rsidP="001C4824">
      <w:pPr>
        <w:jc w:val="both"/>
        <w:rPr>
          <w:rFonts w:ascii="Times New Roman" w:hAnsi="Times New Roman"/>
        </w:rPr>
      </w:pPr>
      <w:r>
        <w:rPr>
          <w:rFonts w:ascii="Times New Roman" w:hAnsi="Times New Roman"/>
        </w:rPr>
        <w:t>Doplňující poznámky k systému</w:t>
      </w:r>
    </w:p>
    <w:p w14:paraId="4F363457" w14:textId="77777777" w:rsidR="00E40661" w:rsidRPr="00C16C31" w:rsidRDefault="00E40661" w:rsidP="001C4824">
      <w:pPr>
        <w:jc w:val="both"/>
        <w:rPr>
          <w:rFonts w:ascii="Times New Roman" w:hAnsi="Times New Roman"/>
        </w:rPr>
      </w:pPr>
    </w:p>
    <w:p w14:paraId="6D82CA4A" w14:textId="77777777" w:rsidR="00897082" w:rsidRPr="00E40661" w:rsidRDefault="00E40661" w:rsidP="001C4824">
      <w:pPr>
        <w:jc w:val="both"/>
        <w:rPr>
          <w:rFonts w:ascii="Times New Roman" w:hAnsi="Times New Roman"/>
        </w:rPr>
      </w:pPr>
      <w:r>
        <w:rPr>
          <w:rFonts w:ascii="Times New Roman" w:hAnsi="Times New Roman"/>
        </w:rPr>
        <w:t>Ř</w:t>
      </w:r>
      <w:r w:rsidRPr="00E40661">
        <w:rPr>
          <w:rFonts w:ascii="Times New Roman" w:hAnsi="Times New Roman"/>
        </w:rPr>
        <w:t xml:space="preserve">ídící kontrola před vznikem závazku by měla být doložena ke smlouvě nebo objednávce s datem předcházejícímu datu podpisu smlouvy, dokumentu nebo objednávky. V případě zajištění informačních toků přes centrální evidenci smluv, dokumentů a objednávek lze zajistit elektronicky. Číslo individuálního příslibu by pak mohlo odpovídat číslu identifikátoru smlouvy. Smlouvy kryté rozpočtovým výhledem by měly být </w:t>
      </w:r>
      <w:r>
        <w:rPr>
          <w:rFonts w:ascii="Times New Roman" w:hAnsi="Times New Roman"/>
        </w:rPr>
        <w:t xml:space="preserve">do </w:t>
      </w:r>
      <w:r w:rsidRPr="00E40661">
        <w:rPr>
          <w:rFonts w:ascii="Times New Roman" w:hAnsi="Times New Roman"/>
        </w:rPr>
        <w:t xml:space="preserve">rozpočtového výhledu zapracovány, </w:t>
      </w:r>
      <w:r w:rsidRPr="00803B8B">
        <w:rPr>
          <w:rFonts w:ascii="Times New Roman" w:hAnsi="Times New Roman"/>
          <w:i/>
        </w:rPr>
        <w:t>viz dokument na CD „Rozpočtový výhled“.</w:t>
      </w:r>
      <w:r w:rsidRPr="00E40661">
        <w:rPr>
          <w:rFonts w:ascii="Times New Roman" w:hAnsi="Times New Roman"/>
        </w:rPr>
        <w:t xml:space="preserve"> </w:t>
      </w:r>
    </w:p>
    <w:p w14:paraId="4D976D2C" w14:textId="77777777" w:rsidR="00897082" w:rsidRDefault="00897082" w:rsidP="001C4824">
      <w:pPr>
        <w:jc w:val="both"/>
        <w:rPr>
          <w:rFonts w:ascii="Times New Roman" w:hAnsi="Times New Roman"/>
        </w:rPr>
      </w:pPr>
    </w:p>
    <w:p w14:paraId="4544073A" w14:textId="6CFFABB3" w:rsidR="00E40661" w:rsidRDefault="00E40661" w:rsidP="001C4824">
      <w:pPr>
        <w:jc w:val="both"/>
        <w:rPr>
          <w:rFonts w:ascii="Times New Roman" w:hAnsi="Times New Roman"/>
        </w:rPr>
      </w:pPr>
      <w:r>
        <w:rPr>
          <w:rFonts w:ascii="Times New Roman" w:hAnsi="Times New Roman"/>
        </w:rPr>
        <w:t xml:space="preserve">U obcí však dochází k uzavírání tzv. rámcových smluv. Jedná se především o smlouvy na odběr elektrické energie, plynu, vody, poštovné, telekomunikační služby, zřízení běžných účtů u </w:t>
      </w:r>
      <w:r w:rsidR="00895FE1">
        <w:rPr>
          <w:rFonts w:ascii="Times New Roman" w:hAnsi="Times New Roman"/>
        </w:rPr>
        <w:t>bank</w:t>
      </w:r>
      <w:r>
        <w:rPr>
          <w:rFonts w:ascii="Times New Roman" w:hAnsi="Times New Roman"/>
        </w:rPr>
        <w:t xml:space="preserve"> apod. </w:t>
      </w:r>
    </w:p>
    <w:p w14:paraId="5DD61888" w14:textId="77777777" w:rsidR="00E40661" w:rsidRDefault="00E40661" w:rsidP="001C4824">
      <w:pPr>
        <w:jc w:val="both"/>
        <w:rPr>
          <w:rFonts w:ascii="Times New Roman" w:hAnsi="Times New Roman"/>
        </w:rPr>
      </w:pPr>
      <w:r>
        <w:rPr>
          <w:rFonts w:ascii="Times New Roman" w:hAnsi="Times New Roman"/>
        </w:rPr>
        <w:t>U všech těchto smluv je znám věřitel, ale výše závazku vznikne až dle skutečné spotřeby</w:t>
      </w:r>
      <w:r w:rsidR="009E3C33">
        <w:rPr>
          <w:rFonts w:ascii="Times New Roman" w:hAnsi="Times New Roman"/>
        </w:rPr>
        <w:t xml:space="preserve"> (není znám</w:t>
      </w:r>
      <w:r w:rsidR="00803B8B">
        <w:rPr>
          <w:rFonts w:ascii="Times New Roman" w:hAnsi="Times New Roman"/>
        </w:rPr>
        <w:t>a</w:t>
      </w:r>
      <w:r w:rsidR="009E3C33">
        <w:rPr>
          <w:rFonts w:ascii="Times New Roman" w:hAnsi="Times New Roman"/>
        </w:rPr>
        <w:t xml:space="preserve"> před vznikem závazku)</w:t>
      </w:r>
      <w:r>
        <w:rPr>
          <w:rFonts w:ascii="Times New Roman" w:hAnsi="Times New Roman"/>
        </w:rPr>
        <w:t xml:space="preserve">. </w:t>
      </w:r>
    </w:p>
    <w:p w14:paraId="7977F8C9" w14:textId="77777777" w:rsidR="00E40661" w:rsidRDefault="00E40661" w:rsidP="001C4824">
      <w:pPr>
        <w:jc w:val="both"/>
        <w:rPr>
          <w:rFonts w:ascii="Times New Roman" w:hAnsi="Times New Roman"/>
        </w:rPr>
      </w:pPr>
      <w:r>
        <w:rPr>
          <w:rFonts w:ascii="Times New Roman" w:hAnsi="Times New Roman"/>
        </w:rPr>
        <w:t>K těmto smlouvám by měl být tiskopis k řídící kontrole před vznikem závazku rovněž připojen s tím, že „limitovaný přislib“ s omezující výš</w:t>
      </w:r>
      <w:r w:rsidR="009E3C33">
        <w:rPr>
          <w:rFonts w:ascii="Times New Roman" w:hAnsi="Times New Roman"/>
        </w:rPr>
        <w:t>í</w:t>
      </w:r>
      <w:r>
        <w:rPr>
          <w:rFonts w:ascii="Times New Roman" w:hAnsi="Times New Roman"/>
        </w:rPr>
        <w:t xml:space="preserve"> bude stanoven na běžný rok</w:t>
      </w:r>
      <w:r w:rsidR="00913198">
        <w:rPr>
          <w:rFonts w:ascii="Times New Roman" w:hAnsi="Times New Roman"/>
        </w:rPr>
        <w:t xml:space="preserve"> v rámci rozpočtu</w:t>
      </w:r>
      <w:r>
        <w:rPr>
          <w:rFonts w:ascii="Times New Roman" w:hAnsi="Times New Roman"/>
        </w:rPr>
        <w:t xml:space="preserve">. </w:t>
      </w:r>
    </w:p>
    <w:p w14:paraId="0A903FFE" w14:textId="77777777" w:rsidR="00E40661" w:rsidRDefault="00E40661" w:rsidP="001C4824">
      <w:pPr>
        <w:jc w:val="both"/>
        <w:rPr>
          <w:rFonts w:ascii="Times New Roman" w:hAnsi="Times New Roman"/>
        </w:rPr>
      </w:pPr>
    </w:p>
    <w:p w14:paraId="5AF3A83F" w14:textId="77777777" w:rsidR="00E40661" w:rsidRDefault="00E40661" w:rsidP="001C4824">
      <w:pPr>
        <w:jc w:val="both"/>
        <w:rPr>
          <w:rFonts w:ascii="Times New Roman" w:hAnsi="Times New Roman"/>
        </w:rPr>
      </w:pPr>
      <w:r>
        <w:rPr>
          <w:rFonts w:ascii="Times New Roman" w:hAnsi="Times New Roman"/>
        </w:rPr>
        <w:t xml:space="preserve">Obce mají i další výdaje, u kterých nelze provést kontrolu před vznikem závazku, ale naopak se u nich využívá rozpočet jako nástroj finančního řízení. Rozpočet vlastně omezuje podmínky čerpání. Jedná se i o výdaje velmi významné, jakou jsou mzdy a </w:t>
      </w:r>
      <w:r w:rsidR="009E3C33">
        <w:rPr>
          <w:rFonts w:ascii="Times New Roman" w:hAnsi="Times New Roman"/>
        </w:rPr>
        <w:t xml:space="preserve">odvody, daně, </w:t>
      </w:r>
      <w:r>
        <w:rPr>
          <w:rFonts w:ascii="Times New Roman" w:hAnsi="Times New Roman"/>
        </w:rPr>
        <w:t xml:space="preserve">provozní drobné výdaje, PHM apod.  </w:t>
      </w:r>
    </w:p>
    <w:p w14:paraId="508A62D6" w14:textId="77777777" w:rsidR="00E40661" w:rsidRDefault="009E3C33" w:rsidP="001C4824">
      <w:pPr>
        <w:jc w:val="both"/>
        <w:rPr>
          <w:rFonts w:ascii="Times New Roman" w:hAnsi="Times New Roman"/>
        </w:rPr>
      </w:pPr>
      <w:r>
        <w:rPr>
          <w:rFonts w:ascii="Times New Roman" w:hAnsi="Times New Roman"/>
        </w:rPr>
        <w:t xml:space="preserve"> Výdaje z rámcových smluv a výdaje, u kterých nelze provést kontrolu před vznikem závazku by měly být řešeny rozpisem rozpočtu předávaným správcům rozpočtových prostředků – příkazcům operací formou limitovaného příslibu v členění např. dle odpa a vybraných položek (stačilo by za</w:t>
      </w:r>
      <w:r w:rsidR="00803B8B">
        <w:rPr>
          <w:rFonts w:ascii="Times New Roman" w:hAnsi="Times New Roman"/>
        </w:rPr>
        <w:t xml:space="preserve"> odpa </w:t>
      </w:r>
      <w:r>
        <w:rPr>
          <w:rFonts w:ascii="Times New Roman" w:hAnsi="Times New Roman"/>
        </w:rPr>
        <w:t xml:space="preserve">součet celkem). </w:t>
      </w:r>
    </w:p>
    <w:p w14:paraId="67FE7F6F" w14:textId="77777777" w:rsidR="009E3C33" w:rsidRDefault="009E3C33" w:rsidP="001C4824">
      <w:pPr>
        <w:jc w:val="both"/>
        <w:rPr>
          <w:rFonts w:ascii="Times New Roman" w:hAnsi="Times New Roman"/>
        </w:rPr>
      </w:pPr>
      <w:r>
        <w:rPr>
          <w:rFonts w:ascii="Times New Roman" w:hAnsi="Times New Roman"/>
        </w:rPr>
        <w:t>Příkazce operace tedy po schválení rozpočtu obdrží rozpis rozpočtu ve vazbě na individuální a limitované přísliby. Např.</w:t>
      </w:r>
      <w:r w:rsidR="00913198">
        <w:rPr>
          <w:rFonts w:ascii="Times New Roman" w:hAnsi="Times New Roman"/>
        </w:rPr>
        <w:t xml:space="preserve"> v této podobě</w:t>
      </w:r>
      <w:r>
        <w:rPr>
          <w:rFonts w:ascii="Times New Roman" w:hAnsi="Times New Roman"/>
        </w:rPr>
        <w:t xml:space="preserve">: </w:t>
      </w:r>
    </w:p>
    <w:p w14:paraId="296BC168" w14:textId="77777777" w:rsidR="009E3C33" w:rsidRDefault="009E3C33" w:rsidP="001C4824">
      <w:pPr>
        <w:jc w:val="both"/>
        <w:rPr>
          <w:rFonts w:ascii="Times New Roman" w:hAnsi="Times New Roman"/>
        </w:rPr>
      </w:pPr>
    </w:p>
    <w:p w14:paraId="25E784D4" w14:textId="4D62AD2D" w:rsidR="009E3C33" w:rsidRDefault="009E3C33" w:rsidP="001C4824">
      <w:pPr>
        <w:jc w:val="both"/>
        <w:rPr>
          <w:rFonts w:ascii="Times New Roman" w:hAnsi="Times New Roman"/>
        </w:rPr>
      </w:pPr>
      <w:r>
        <w:rPr>
          <w:rFonts w:ascii="Times New Roman" w:hAnsi="Times New Roman"/>
        </w:rPr>
        <w:t xml:space="preserve">Odbor vnitřních </w:t>
      </w:r>
      <w:r w:rsidR="00895FE1">
        <w:rPr>
          <w:rFonts w:ascii="Times New Roman" w:hAnsi="Times New Roman"/>
        </w:rPr>
        <w:t>věcí,</w:t>
      </w:r>
      <w:r w:rsidR="00803B8B">
        <w:rPr>
          <w:rFonts w:ascii="Times New Roman" w:hAnsi="Times New Roman"/>
        </w:rPr>
        <w:t xml:space="preserve"> odpa 6171</w:t>
      </w:r>
    </w:p>
    <w:p w14:paraId="3DDF8EE2" w14:textId="77777777" w:rsidR="009E3C33" w:rsidRDefault="009E3C33" w:rsidP="001C4824">
      <w:pPr>
        <w:jc w:val="both"/>
        <w:rPr>
          <w:rFonts w:ascii="Times New Roman" w:hAnsi="Times New Roman"/>
        </w:rPr>
      </w:pPr>
      <w:r>
        <w:rPr>
          <w:rFonts w:ascii="Times New Roman" w:hAnsi="Times New Roman"/>
        </w:rPr>
        <w:t>Rozpočet na rok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187"/>
        <w:gridCol w:w="2108"/>
      </w:tblGrid>
      <w:tr w:rsidR="00913198" w:rsidRPr="009E3C33" w14:paraId="0984BA03" w14:textId="77777777" w:rsidTr="009E3C33">
        <w:tc>
          <w:tcPr>
            <w:tcW w:w="4077" w:type="dxa"/>
          </w:tcPr>
          <w:p w14:paraId="44795416" w14:textId="77777777" w:rsidR="009E3C33" w:rsidRPr="009E3C33" w:rsidRDefault="009E3C33" w:rsidP="001C4824">
            <w:pPr>
              <w:jc w:val="both"/>
              <w:rPr>
                <w:rFonts w:ascii="Times New Roman" w:hAnsi="Times New Roman"/>
                <w:b/>
              </w:rPr>
            </w:pPr>
            <w:r w:rsidRPr="009E3C33">
              <w:rPr>
                <w:rFonts w:ascii="Times New Roman" w:hAnsi="Times New Roman"/>
                <w:b/>
              </w:rPr>
              <w:t>Příslib</w:t>
            </w:r>
          </w:p>
        </w:tc>
        <w:tc>
          <w:tcPr>
            <w:tcW w:w="4253" w:type="dxa"/>
          </w:tcPr>
          <w:p w14:paraId="7D9B9D9D" w14:textId="77777777" w:rsidR="009E3C33" w:rsidRPr="009E3C33" w:rsidRDefault="009E3C33" w:rsidP="001C4824">
            <w:pPr>
              <w:jc w:val="both"/>
              <w:rPr>
                <w:rFonts w:ascii="Times New Roman" w:hAnsi="Times New Roman"/>
                <w:b/>
              </w:rPr>
            </w:pPr>
            <w:r w:rsidRPr="009E3C33">
              <w:rPr>
                <w:rFonts w:ascii="Times New Roman" w:hAnsi="Times New Roman"/>
                <w:b/>
              </w:rPr>
              <w:t>Smlouva</w:t>
            </w:r>
          </w:p>
        </w:tc>
        <w:tc>
          <w:tcPr>
            <w:tcW w:w="2128" w:type="dxa"/>
          </w:tcPr>
          <w:p w14:paraId="55FA9721" w14:textId="77777777" w:rsidR="009E3C33" w:rsidRPr="009E3C33" w:rsidRDefault="009E3C33" w:rsidP="001C4824">
            <w:pPr>
              <w:jc w:val="both"/>
              <w:rPr>
                <w:rFonts w:ascii="Times New Roman" w:hAnsi="Times New Roman"/>
                <w:b/>
              </w:rPr>
            </w:pPr>
            <w:r w:rsidRPr="009E3C33">
              <w:rPr>
                <w:rFonts w:ascii="Times New Roman" w:hAnsi="Times New Roman"/>
                <w:b/>
              </w:rPr>
              <w:t>Hodnota</w:t>
            </w:r>
          </w:p>
        </w:tc>
      </w:tr>
      <w:tr w:rsidR="00913198" w:rsidRPr="009E3C33" w14:paraId="0A172C3E" w14:textId="77777777" w:rsidTr="009E3C33">
        <w:tc>
          <w:tcPr>
            <w:tcW w:w="4077" w:type="dxa"/>
          </w:tcPr>
          <w:p w14:paraId="43E0C395" w14:textId="77777777" w:rsidR="009E3C33" w:rsidRPr="009E3C33" w:rsidRDefault="009E3C33" w:rsidP="001C4824">
            <w:pPr>
              <w:jc w:val="both"/>
              <w:rPr>
                <w:rFonts w:ascii="Times New Roman" w:hAnsi="Times New Roman"/>
              </w:rPr>
            </w:pPr>
            <w:r w:rsidRPr="009E3C33">
              <w:rPr>
                <w:rFonts w:ascii="Times New Roman" w:hAnsi="Times New Roman"/>
              </w:rPr>
              <w:t>Individuální ID 001</w:t>
            </w:r>
          </w:p>
        </w:tc>
        <w:tc>
          <w:tcPr>
            <w:tcW w:w="4253" w:type="dxa"/>
          </w:tcPr>
          <w:p w14:paraId="20BBF157" w14:textId="77777777" w:rsidR="009E3C33" w:rsidRPr="009E3C33" w:rsidRDefault="009E3C33" w:rsidP="001C4824">
            <w:pPr>
              <w:jc w:val="both"/>
              <w:rPr>
                <w:rFonts w:ascii="Times New Roman" w:hAnsi="Times New Roman"/>
              </w:rPr>
            </w:pPr>
            <w:r w:rsidRPr="009E3C33">
              <w:rPr>
                <w:rFonts w:ascii="Times New Roman" w:hAnsi="Times New Roman"/>
              </w:rPr>
              <w:t xml:space="preserve">Dodavatelský úklid </w:t>
            </w:r>
          </w:p>
        </w:tc>
        <w:tc>
          <w:tcPr>
            <w:tcW w:w="2128" w:type="dxa"/>
            <w:vAlign w:val="center"/>
          </w:tcPr>
          <w:p w14:paraId="652651A6" w14:textId="77777777" w:rsidR="009E3C33" w:rsidRPr="009E3C33" w:rsidRDefault="009E3C33" w:rsidP="001C4824">
            <w:pPr>
              <w:jc w:val="both"/>
              <w:rPr>
                <w:rFonts w:ascii="Times New Roman" w:hAnsi="Times New Roman"/>
              </w:rPr>
            </w:pPr>
            <w:r w:rsidRPr="009E3C33">
              <w:rPr>
                <w:rFonts w:ascii="Times New Roman" w:hAnsi="Times New Roman"/>
              </w:rPr>
              <w:t xml:space="preserve">300 000,- </w:t>
            </w:r>
          </w:p>
        </w:tc>
      </w:tr>
      <w:tr w:rsidR="00913198" w:rsidRPr="009E3C33" w14:paraId="5FD45BFF" w14:textId="77777777" w:rsidTr="009E3C33">
        <w:tc>
          <w:tcPr>
            <w:tcW w:w="4077" w:type="dxa"/>
          </w:tcPr>
          <w:p w14:paraId="3608FF52" w14:textId="77777777" w:rsidR="009E3C33" w:rsidRPr="009E3C33" w:rsidRDefault="009E3C33" w:rsidP="001C4824">
            <w:pPr>
              <w:jc w:val="both"/>
              <w:rPr>
                <w:rFonts w:ascii="Times New Roman" w:hAnsi="Times New Roman"/>
              </w:rPr>
            </w:pPr>
            <w:r w:rsidRPr="009E3C33">
              <w:rPr>
                <w:rFonts w:ascii="Times New Roman" w:hAnsi="Times New Roman"/>
              </w:rPr>
              <w:t>Individuální ID 002</w:t>
            </w:r>
          </w:p>
        </w:tc>
        <w:tc>
          <w:tcPr>
            <w:tcW w:w="4253" w:type="dxa"/>
          </w:tcPr>
          <w:p w14:paraId="1237BA7E" w14:textId="77777777" w:rsidR="009E3C33" w:rsidRPr="009E3C33" w:rsidRDefault="009E3C33" w:rsidP="001C4824">
            <w:pPr>
              <w:jc w:val="both"/>
              <w:rPr>
                <w:rFonts w:ascii="Times New Roman" w:hAnsi="Times New Roman"/>
              </w:rPr>
            </w:pPr>
            <w:r w:rsidRPr="009E3C33">
              <w:rPr>
                <w:rFonts w:ascii="Times New Roman" w:hAnsi="Times New Roman"/>
              </w:rPr>
              <w:t>Bankovní služby</w:t>
            </w:r>
          </w:p>
        </w:tc>
        <w:tc>
          <w:tcPr>
            <w:tcW w:w="2128" w:type="dxa"/>
            <w:vAlign w:val="center"/>
          </w:tcPr>
          <w:p w14:paraId="7EFA351B" w14:textId="77777777" w:rsidR="009E3C33" w:rsidRPr="009E3C33" w:rsidRDefault="009E3C33" w:rsidP="001C4824">
            <w:pPr>
              <w:jc w:val="both"/>
              <w:rPr>
                <w:rFonts w:ascii="Times New Roman" w:hAnsi="Times New Roman"/>
              </w:rPr>
            </w:pPr>
            <w:r w:rsidRPr="009E3C33">
              <w:rPr>
                <w:rFonts w:ascii="Times New Roman" w:hAnsi="Times New Roman"/>
              </w:rPr>
              <w:t>120 000,-</w:t>
            </w:r>
          </w:p>
        </w:tc>
      </w:tr>
      <w:tr w:rsidR="00913198" w:rsidRPr="009E3C33" w14:paraId="627DB4F7" w14:textId="77777777" w:rsidTr="009E3C33">
        <w:tc>
          <w:tcPr>
            <w:tcW w:w="4077" w:type="dxa"/>
          </w:tcPr>
          <w:p w14:paraId="70DA23F8" w14:textId="77777777" w:rsidR="009E3C33" w:rsidRPr="009E3C33" w:rsidRDefault="009E3C33" w:rsidP="001C4824">
            <w:pPr>
              <w:jc w:val="both"/>
              <w:rPr>
                <w:rFonts w:ascii="Times New Roman" w:hAnsi="Times New Roman"/>
              </w:rPr>
            </w:pPr>
            <w:r w:rsidRPr="009E3C33">
              <w:rPr>
                <w:rFonts w:ascii="Times New Roman" w:hAnsi="Times New Roman"/>
              </w:rPr>
              <w:t>Individuální ID 003</w:t>
            </w:r>
          </w:p>
        </w:tc>
        <w:tc>
          <w:tcPr>
            <w:tcW w:w="4253" w:type="dxa"/>
          </w:tcPr>
          <w:p w14:paraId="7BA2D53B" w14:textId="77777777" w:rsidR="009E3C33" w:rsidRPr="009E3C33" w:rsidRDefault="009E3C33" w:rsidP="001C4824">
            <w:pPr>
              <w:jc w:val="both"/>
              <w:rPr>
                <w:rFonts w:ascii="Times New Roman" w:hAnsi="Times New Roman"/>
              </w:rPr>
            </w:pPr>
            <w:r w:rsidRPr="009E3C33">
              <w:rPr>
                <w:rFonts w:ascii="Times New Roman" w:hAnsi="Times New Roman"/>
              </w:rPr>
              <w:t xml:space="preserve">Pojistná smlouva </w:t>
            </w:r>
          </w:p>
        </w:tc>
        <w:tc>
          <w:tcPr>
            <w:tcW w:w="2128" w:type="dxa"/>
            <w:vAlign w:val="center"/>
          </w:tcPr>
          <w:p w14:paraId="30DB2741" w14:textId="77777777" w:rsidR="009E3C33" w:rsidRPr="009E3C33" w:rsidRDefault="009E3C33" w:rsidP="001C4824">
            <w:pPr>
              <w:jc w:val="both"/>
              <w:rPr>
                <w:rFonts w:ascii="Times New Roman" w:hAnsi="Times New Roman"/>
              </w:rPr>
            </w:pPr>
            <w:r w:rsidRPr="009E3C33">
              <w:rPr>
                <w:rFonts w:ascii="Times New Roman" w:hAnsi="Times New Roman"/>
              </w:rPr>
              <w:t xml:space="preserve">   80 000,- </w:t>
            </w:r>
          </w:p>
        </w:tc>
      </w:tr>
      <w:tr w:rsidR="00913198" w:rsidRPr="009E3C33" w14:paraId="61A54CFB" w14:textId="77777777" w:rsidTr="009E3C33">
        <w:tc>
          <w:tcPr>
            <w:tcW w:w="4077" w:type="dxa"/>
          </w:tcPr>
          <w:p w14:paraId="0B944518" w14:textId="77777777" w:rsidR="009E3C33" w:rsidRPr="009E3C33" w:rsidRDefault="009E3C33" w:rsidP="001C4824">
            <w:pPr>
              <w:jc w:val="both"/>
              <w:rPr>
                <w:rFonts w:ascii="Times New Roman" w:hAnsi="Times New Roman"/>
              </w:rPr>
            </w:pPr>
            <w:r w:rsidRPr="009E3C33">
              <w:rPr>
                <w:rFonts w:ascii="Times New Roman" w:hAnsi="Times New Roman"/>
              </w:rPr>
              <w:t>Individuální ID 004</w:t>
            </w:r>
          </w:p>
        </w:tc>
        <w:tc>
          <w:tcPr>
            <w:tcW w:w="4253" w:type="dxa"/>
          </w:tcPr>
          <w:p w14:paraId="522B69A2" w14:textId="77777777" w:rsidR="009E3C33" w:rsidRPr="009E3C33" w:rsidRDefault="009E3C33" w:rsidP="001C4824">
            <w:pPr>
              <w:jc w:val="both"/>
              <w:rPr>
                <w:rFonts w:ascii="Times New Roman" w:hAnsi="Times New Roman"/>
              </w:rPr>
            </w:pPr>
            <w:r w:rsidRPr="009E3C33">
              <w:rPr>
                <w:rFonts w:ascii="Times New Roman" w:hAnsi="Times New Roman"/>
              </w:rPr>
              <w:t xml:space="preserve">Kancelářské potřeby </w:t>
            </w:r>
          </w:p>
        </w:tc>
        <w:tc>
          <w:tcPr>
            <w:tcW w:w="2128" w:type="dxa"/>
            <w:vAlign w:val="center"/>
          </w:tcPr>
          <w:p w14:paraId="6680435E" w14:textId="77777777" w:rsidR="009E3C33" w:rsidRPr="009E3C33" w:rsidRDefault="009E3C33" w:rsidP="001C4824">
            <w:pPr>
              <w:jc w:val="both"/>
              <w:rPr>
                <w:rFonts w:ascii="Times New Roman" w:hAnsi="Times New Roman"/>
              </w:rPr>
            </w:pPr>
            <w:r w:rsidRPr="009E3C33">
              <w:rPr>
                <w:rFonts w:ascii="Times New Roman" w:hAnsi="Times New Roman"/>
              </w:rPr>
              <w:t xml:space="preserve">   40 000,- </w:t>
            </w:r>
          </w:p>
        </w:tc>
      </w:tr>
      <w:tr w:rsidR="00913198" w:rsidRPr="009E3C33" w14:paraId="00365BC6" w14:textId="77777777" w:rsidTr="009E3C33">
        <w:tc>
          <w:tcPr>
            <w:tcW w:w="4077" w:type="dxa"/>
          </w:tcPr>
          <w:p w14:paraId="1D871F3D" w14:textId="77777777" w:rsidR="009E3C33" w:rsidRPr="009E3C33" w:rsidRDefault="009E3C33" w:rsidP="001C4824">
            <w:pPr>
              <w:jc w:val="both"/>
              <w:rPr>
                <w:rFonts w:ascii="Times New Roman" w:hAnsi="Times New Roman"/>
              </w:rPr>
            </w:pPr>
            <w:r w:rsidRPr="009E3C33">
              <w:rPr>
                <w:rFonts w:ascii="Times New Roman" w:hAnsi="Times New Roman"/>
              </w:rPr>
              <w:t>Limitovaný příslib VV/2012/1</w:t>
            </w:r>
          </w:p>
        </w:tc>
        <w:tc>
          <w:tcPr>
            <w:tcW w:w="4253" w:type="dxa"/>
          </w:tcPr>
          <w:p w14:paraId="63C629C5" w14:textId="77777777" w:rsidR="009E3C33" w:rsidRPr="009E3C33" w:rsidRDefault="009E3C33" w:rsidP="001C4824">
            <w:pPr>
              <w:jc w:val="both"/>
              <w:rPr>
                <w:rFonts w:ascii="Times New Roman" w:hAnsi="Times New Roman"/>
              </w:rPr>
            </w:pPr>
          </w:p>
        </w:tc>
        <w:tc>
          <w:tcPr>
            <w:tcW w:w="2128" w:type="dxa"/>
            <w:vAlign w:val="center"/>
          </w:tcPr>
          <w:p w14:paraId="443D56C3" w14:textId="77777777" w:rsidR="009E3C33" w:rsidRPr="009E3C33" w:rsidRDefault="009E3C33" w:rsidP="001C4824">
            <w:pPr>
              <w:jc w:val="both"/>
              <w:rPr>
                <w:rFonts w:ascii="Times New Roman" w:hAnsi="Times New Roman"/>
              </w:rPr>
            </w:pPr>
          </w:p>
        </w:tc>
      </w:tr>
      <w:tr w:rsidR="00913198" w:rsidRPr="009E3C33" w14:paraId="3B069889" w14:textId="77777777" w:rsidTr="009E3C33">
        <w:tc>
          <w:tcPr>
            <w:tcW w:w="4077" w:type="dxa"/>
          </w:tcPr>
          <w:p w14:paraId="406B61BE" w14:textId="0119F89E" w:rsidR="009E3C33" w:rsidRPr="009E3C33" w:rsidRDefault="009E3C33" w:rsidP="00895FE1">
            <w:pPr>
              <w:rPr>
                <w:rFonts w:ascii="Times New Roman" w:hAnsi="Times New Roman"/>
              </w:rPr>
            </w:pPr>
            <w:r w:rsidRPr="009E3C33">
              <w:rPr>
                <w:rFonts w:ascii="Times New Roman" w:hAnsi="Times New Roman"/>
              </w:rPr>
              <w:lastRenderedPageBreak/>
              <w:t xml:space="preserve">Odpa </w:t>
            </w:r>
            <w:r w:rsidR="00895FE1" w:rsidRPr="009E3C33">
              <w:rPr>
                <w:rFonts w:ascii="Times New Roman" w:hAnsi="Times New Roman"/>
              </w:rPr>
              <w:t>6171, pol.</w:t>
            </w:r>
            <w:r w:rsidRPr="009E3C33">
              <w:rPr>
                <w:rFonts w:ascii="Times New Roman" w:hAnsi="Times New Roman"/>
              </w:rPr>
              <w:t xml:space="preserve"> 513x, 515x,516x ostatní, 517x</w:t>
            </w:r>
            <w:r w:rsidR="00185C7F">
              <w:rPr>
                <w:rFonts w:ascii="Times New Roman" w:hAnsi="Times New Roman"/>
              </w:rPr>
              <w:t>; celkem</w:t>
            </w:r>
          </w:p>
        </w:tc>
        <w:tc>
          <w:tcPr>
            <w:tcW w:w="4253" w:type="dxa"/>
          </w:tcPr>
          <w:p w14:paraId="7291934F" w14:textId="77777777" w:rsidR="009E3C33" w:rsidRPr="009E3C33" w:rsidRDefault="009E3C33" w:rsidP="001C4824">
            <w:pPr>
              <w:jc w:val="both"/>
              <w:rPr>
                <w:rFonts w:ascii="Times New Roman" w:hAnsi="Times New Roman"/>
              </w:rPr>
            </w:pPr>
          </w:p>
        </w:tc>
        <w:tc>
          <w:tcPr>
            <w:tcW w:w="2128" w:type="dxa"/>
            <w:vAlign w:val="center"/>
          </w:tcPr>
          <w:p w14:paraId="55CD2B65" w14:textId="77777777" w:rsidR="009E3C33" w:rsidRPr="009E3C33" w:rsidRDefault="009E3C33" w:rsidP="001C4824">
            <w:pPr>
              <w:jc w:val="both"/>
              <w:rPr>
                <w:rFonts w:ascii="Times New Roman" w:hAnsi="Times New Roman"/>
              </w:rPr>
            </w:pPr>
            <w:r w:rsidRPr="009E3C33">
              <w:rPr>
                <w:rFonts w:ascii="Times New Roman" w:hAnsi="Times New Roman"/>
              </w:rPr>
              <w:t xml:space="preserve">650 000,- </w:t>
            </w:r>
          </w:p>
        </w:tc>
      </w:tr>
      <w:tr w:rsidR="00913198" w:rsidRPr="009E3C33" w14:paraId="652B59F8" w14:textId="77777777" w:rsidTr="009E3C33">
        <w:tc>
          <w:tcPr>
            <w:tcW w:w="4077" w:type="dxa"/>
          </w:tcPr>
          <w:p w14:paraId="07168741" w14:textId="77777777" w:rsidR="009E3C33" w:rsidRPr="009E3C33" w:rsidRDefault="009E3C33" w:rsidP="001C4824">
            <w:pPr>
              <w:jc w:val="both"/>
              <w:rPr>
                <w:rFonts w:ascii="Times New Roman" w:hAnsi="Times New Roman"/>
              </w:rPr>
            </w:pPr>
            <w:r w:rsidRPr="009E3C33">
              <w:rPr>
                <w:rFonts w:ascii="Times New Roman" w:hAnsi="Times New Roman"/>
              </w:rPr>
              <w:t>Limitovaný příslib VV/ 2012/2</w:t>
            </w:r>
          </w:p>
        </w:tc>
        <w:tc>
          <w:tcPr>
            <w:tcW w:w="4253" w:type="dxa"/>
          </w:tcPr>
          <w:p w14:paraId="064F8708" w14:textId="77777777" w:rsidR="009E3C33" w:rsidRPr="009E3C33" w:rsidRDefault="009E3C33" w:rsidP="001C4824">
            <w:pPr>
              <w:jc w:val="both"/>
              <w:rPr>
                <w:rFonts w:ascii="Times New Roman" w:hAnsi="Times New Roman"/>
              </w:rPr>
            </w:pPr>
            <w:r w:rsidRPr="009E3C33">
              <w:rPr>
                <w:rFonts w:ascii="Times New Roman" w:hAnsi="Times New Roman"/>
              </w:rPr>
              <w:t xml:space="preserve">Mzdy a odvody </w:t>
            </w:r>
          </w:p>
        </w:tc>
        <w:tc>
          <w:tcPr>
            <w:tcW w:w="2128" w:type="dxa"/>
            <w:vAlign w:val="center"/>
          </w:tcPr>
          <w:p w14:paraId="33FBFD26" w14:textId="77777777" w:rsidR="009E3C33" w:rsidRPr="009E3C33" w:rsidRDefault="009E3C33" w:rsidP="001C4824">
            <w:pPr>
              <w:jc w:val="both"/>
              <w:rPr>
                <w:rFonts w:ascii="Times New Roman" w:hAnsi="Times New Roman"/>
              </w:rPr>
            </w:pPr>
            <w:r w:rsidRPr="009E3C33">
              <w:rPr>
                <w:rFonts w:ascii="Times New Roman" w:hAnsi="Times New Roman"/>
              </w:rPr>
              <w:t xml:space="preserve">2 500 000,- </w:t>
            </w:r>
          </w:p>
        </w:tc>
      </w:tr>
      <w:tr w:rsidR="00913198" w:rsidRPr="009E3C33" w14:paraId="5C316D0A" w14:textId="77777777" w:rsidTr="009E3C33">
        <w:tc>
          <w:tcPr>
            <w:tcW w:w="4077" w:type="dxa"/>
          </w:tcPr>
          <w:p w14:paraId="4B275DA7" w14:textId="77777777" w:rsidR="009E3C33" w:rsidRPr="009E3C33" w:rsidRDefault="009E3C33" w:rsidP="001C4824">
            <w:pPr>
              <w:jc w:val="both"/>
              <w:rPr>
                <w:rFonts w:ascii="Times New Roman" w:hAnsi="Times New Roman"/>
              </w:rPr>
            </w:pPr>
            <w:r w:rsidRPr="009E3C33">
              <w:rPr>
                <w:rFonts w:ascii="Times New Roman" w:hAnsi="Times New Roman"/>
              </w:rPr>
              <w:t>Atd…</w:t>
            </w:r>
          </w:p>
        </w:tc>
        <w:tc>
          <w:tcPr>
            <w:tcW w:w="4253" w:type="dxa"/>
          </w:tcPr>
          <w:p w14:paraId="4040B259" w14:textId="77777777" w:rsidR="009E3C33" w:rsidRPr="009E3C33" w:rsidRDefault="009E3C33" w:rsidP="001C4824">
            <w:pPr>
              <w:jc w:val="both"/>
              <w:rPr>
                <w:rFonts w:ascii="Times New Roman" w:hAnsi="Times New Roman"/>
              </w:rPr>
            </w:pPr>
          </w:p>
        </w:tc>
        <w:tc>
          <w:tcPr>
            <w:tcW w:w="2128" w:type="dxa"/>
            <w:vAlign w:val="center"/>
          </w:tcPr>
          <w:p w14:paraId="0D06E2A4" w14:textId="77777777" w:rsidR="009E3C33" w:rsidRPr="009E3C33" w:rsidRDefault="009E3C33" w:rsidP="001C4824">
            <w:pPr>
              <w:jc w:val="both"/>
              <w:rPr>
                <w:rFonts w:ascii="Times New Roman" w:hAnsi="Times New Roman"/>
              </w:rPr>
            </w:pPr>
          </w:p>
        </w:tc>
      </w:tr>
    </w:tbl>
    <w:p w14:paraId="6F311310" w14:textId="77777777" w:rsidR="009E3C33" w:rsidRDefault="009E3C33" w:rsidP="001C4824">
      <w:pPr>
        <w:jc w:val="both"/>
        <w:rPr>
          <w:rFonts w:ascii="Times New Roman" w:hAnsi="Times New Roman"/>
        </w:rPr>
      </w:pPr>
    </w:p>
    <w:p w14:paraId="500B4B87" w14:textId="77777777" w:rsidR="00E40661" w:rsidRPr="00E40661" w:rsidRDefault="00E40661" w:rsidP="001C4824">
      <w:pPr>
        <w:jc w:val="both"/>
        <w:rPr>
          <w:rFonts w:ascii="Times New Roman" w:hAnsi="Times New Roman"/>
        </w:rPr>
      </w:pPr>
    </w:p>
    <w:p w14:paraId="5C5D609E" w14:textId="77777777" w:rsidR="000A6095" w:rsidRPr="000A6095" w:rsidRDefault="000A6095" w:rsidP="001C4824">
      <w:pPr>
        <w:pStyle w:val="Odstavecseseznamem"/>
        <w:ind w:left="0"/>
        <w:jc w:val="both"/>
        <w:rPr>
          <w:rFonts w:ascii="Times New Roman" w:hAnsi="Times New Roman"/>
          <w:b/>
          <w:sz w:val="28"/>
          <w:szCs w:val="28"/>
        </w:rPr>
      </w:pPr>
      <w:r w:rsidRPr="000A6095">
        <w:rPr>
          <w:rFonts w:ascii="Times New Roman" w:hAnsi="Times New Roman"/>
          <w:b/>
          <w:sz w:val="28"/>
          <w:szCs w:val="28"/>
        </w:rPr>
        <w:t>4. Řídící kontrolu po vzniku závazku – před odesláním platby (příkazce operace a hlavní účetní)</w:t>
      </w:r>
    </w:p>
    <w:p w14:paraId="055080CB" w14:textId="77777777" w:rsidR="000A6095" w:rsidRDefault="000A6095" w:rsidP="001C4824">
      <w:pPr>
        <w:jc w:val="both"/>
        <w:rPr>
          <w:rFonts w:ascii="Times New Roman" w:hAnsi="Times New Roman"/>
          <w:sz w:val="22"/>
          <w:szCs w:val="22"/>
        </w:rPr>
      </w:pPr>
    </w:p>
    <w:p w14:paraId="7C6994BA" w14:textId="77777777" w:rsidR="00185C7F" w:rsidRPr="00185C7F" w:rsidRDefault="00185C7F" w:rsidP="001C4824">
      <w:pPr>
        <w:jc w:val="both"/>
        <w:rPr>
          <w:rFonts w:ascii="Times New Roman" w:hAnsi="Times New Roman"/>
          <w:b/>
          <w:sz w:val="22"/>
          <w:szCs w:val="22"/>
        </w:rPr>
      </w:pPr>
      <w:r w:rsidRPr="00185C7F">
        <w:rPr>
          <w:rFonts w:ascii="Times New Roman" w:hAnsi="Times New Roman"/>
          <w:b/>
          <w:sz w:val="22"/>
          <w:szCs w:val="22"/>
        </w:rPr>
        <w:t xml:space="preserve">Příkazce operace </w:t>
      </w:r>
    </w:p>
    <w:p w14:paraId="797BB17B" w14:textId="77777777" w:rsidR="00185C7F" w:rsidRPr="00C27FF4" w:rsidRDefault="00185C7F" w:rsidP="001C4824">
      <w:pPr>
        <w:jc w:val="both"/>
        <w:rPr>
          <w:rFonts w:ascii="Times New Roman" w:hAnsi="Times New Roman"/>
          <w:sz w:val="22"/>
          <w:szCs w:val="22"/>
        </w:rPr>
      </w:pPr>
    </w:p>
    <w:p w14:paraId="1954BD16"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14</w:t>
      </w:r>
    </w:p>
    <w:p w14:paraId="62E6C324" w14:textId="77777777" w:rsidR="000A6095" w:rsidRPr="00185C7F" w:rsidRDefault="000A6095" w:rsidP="001C4824">
      <w:pPr>
        <w:jc w:val="both"/>
        <w:rPr>
          <w:rFonts w:ascii="Arial" w:hAnsi="Arial" w:cs="Arial"/>
          <w:b/>
          <w:sz w:val="20"/>
          <w:szCs w:val="20"/>
          <w:highlight w:val="lightGray"/>
        </w:rPr>
      </w:pPr>
      <w:r w:rsidRPr="000A6095">
        <w:rPr>
          <w:rFonts w:ascii="Arial" w:hAnsi="Arial" w:cs="Arial"/>
          <w:sz w:val="20"/>
          <w:szCs w:val="20"/>
          <w:highlight w:val="lightGray"/>
        </w:rPr>
        <w:t xml:space="preserve">(1) Předběžnou kontrolu při řízení </w:t>
      </w:r>
      <w:r w:rsidRPr="00185C7F">
        <w:rPr>
          <w:rFonts w:ascii="Arial" w:hAnsi="Arial" w:cs="Arial"/>
          <w:b/>
          <w:sz w:val="20"/>
          <w:szCs w:val="20"/>
          <w:highlight w:val="lightGray"/>
        </w:rPr>
        <w:t>veřejných výdajů po vzniku závazku</w:t>
      </w:r>
      <w:r w:rsidRPr="000A6095">
        <w:rPr>
          <w:rFonts w:ascii="Arial" w:hAnsi="Arial" w:cs="Arial"/>
          <w:sz w:val="20"/>
          <w:szCs w:val="20"/>
          <w:highlight w:val="lightGray"/>
        </w:rPr>
        <w:t xml:space="preserve"> orgánu veřejné správy zajistí ve své působnosti </w:t>
      </w:r>
      <w:r w:rsidRPr="00185C7F">
        <w:rPr>
          <w:rFonts w:ascii="Arial" w:hAnsi="Arial" w:cs="Arial"/>
          <w:b/>
          <w:sz w:val="20"/>
          <w:szCs w:val="20"/>
          <w:highlight w:val="lightGray"/>
        </w:rPr>
        <w:t>příkazce operace a hlavní účetní.</w:t>
      </w:r>
    </w:p>
    <w:p w14:paraId="49D9273A"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2AC2AC2C"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(2) Schvalovacím postupem příkazce operace se prověří</w:t>
      </w:r>
    </w:p>
    <w:p w14:paraId="0953CE22"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F17A007"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a) správnost určení věřitele, výše a splatnosti vzniklého závazku orgánu veřejné správy,</w:t>
      </w:r>
    </w:p>
    <w:p w14:paraId="786316CA"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0C6E331B"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b) soulad výše závazku s individuálním příslibem nebo limitovaným příslibem.</w:t>
      </w:r>
    </w:p>
    <w:p w14:paraId="7AAB3FB0"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16B73B93"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(3) Příkazce operace vystaví pokyn k plnění veřejných výdajů opatřený svým podpisem a předá jej s doklady o závazku orgánu veřejné správy hlavnímu účetnímu k zajištění platby. Na pokynu označí rovněž, zda se jedná o individuální příslib nebo limitovaný příslib.</w:t>
      </w:r>
    </w:p>
    <w:p w14:paraId="0E753AF7" w14:textId="77777777" w:rsid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4263D0ED" w14:textId="70576D14" w:rsidR="00185C7F" w:rsidRDefault="00185C7F" w:rsidP="001C4824">
      <w:pPr>
        <w:jc w:val="both"/>
        <w:rPr>
          <w:rFonts w:ascii="Times New Roman" w:hAnsi="Times New Roman"/>
        </w:rPr>
      </w:pPr>
      <w:r w:rsidRPr="00185C7F">
        <w:rPr>
          <w:rFonts w:ascii="Times New Roman" w:hAnsi="Times New Roman"/>
        </w:rPr>
        <w:t xml:space="preserve">První stupeň kontroly obsahuje ověření správnosti údajů před platbou </w:t>
      </w:r>
      <w:r w:rsidR="00FD6D20">
        <w:rPr>
          <w:rFonts w:ascii="Times New Roman" w:hAnsi="Times New Roman"/>
        </w:rPr>
        <w:t xml:space="preserve">na podkladovou dokumentaci (smlouva, objednávka, kontrola plnění) </w:t>
      </w:r>
      <w:r w:rsidRPr="00185C7F">
        <w:rPr>
          <w:rFonts w:ascii="Times New Roman" w:hAnsi="Times New Roman"/>
        </w:rPr>
        <w:t xml:space="preserve">a kontrolu rozpočtového krytí příkazcem operace. </w:t>
      </w:r>
      <w:r w:rsidR="00FD6D20">
        <w:rPr>
          <w:rFonts w:ascii="Times New Roman" w:hAnsi="Times New Roman"/>
        </w:rPr>
        <w:t xml:space="preserve">Na pokyn k platbě (poukaz, faktura) vyplní </w:t>
      </w:r>
      <w:r w:rsidR="00803B8B">
        <w:rPr>
          <w:rFonts w:ascii="Times New Roman" w:hAnsi="Times New Roman"/>
        </w:rPr>
        <w:t>příkazce identifikátor</w:t>
      </w:r>
      <w:r w:rsidR="00FD6D20">
        <w:rPr>
          <w:rFonts w:ascii="Times New Roman" w:hAnsi="Times New Roman"/>
        </w:rPr>
        <w:t xml:space="preserve"> individuálního nebo limitovaného příslibu. U limitovaného příslibu by bylo vhodné uvádět kumulace </w:t>
      </w:r>
      <w:r w:rsidR="00895FE1">
        <w:rPr>
          <w:rFonts w:ascii="Times New Roman" w:hAnsi="Times New Roman"/>
        </w:rPr>
        <w:t>jednotlivých příslibů</w:t>
      </w:r>
      <w:r w:rsidR="00FD6D20">
        <w:rPr>
          <w:rFonts w:ascii="Times New Roman" w:hAnsi="Times New Roman"/>
        </w:rPr>
        <w:t>-stav před výdajem, výdaj, zůstatek po výdeji…</w:t>
      </w:r>
    </w:p>
    <w:p w14:paraId="0A52DA9C" w14:textId="77777777" w:rsidR="00FD6D20" w:rsidRDefault="00FD6D20" w:rsidP="001C4824">
      <w:pPr>
        <w:jc w:val="both"/>
        <w:rPr>
          <w:rFonts w:ascii="Times New Roman" w:hAnsi="Times New Roman"/>
        </w:rPr>
      </w:pPr>
      <w:r>
        <w:rPr>
          <w:rFonts w:ascii="Times New Roman" w:hAnsi="Times New Roman"/>
        </w:rPr>
        <w:t>Důkazní prostředek je podpis příkazce operace</w:t>
      </w:r>
      <w:r w:rsidR="00803B8B">
        <w:rPr>
          <w:rFonts w:ascii="Times New Roman" w:hAnsi="Times New Roman"/>
        </w:rPr>
        <w:t xml:space="preserve"> na pokynu k platbě</w:t>
      </w:r>
      <w:r>
        <w:rPr>
          <w:rFonts w:ascii="Times New Roman" w:hAnsi="Times New Roman"/>
        </w:rPr>
        <w:t xml:space="preserve">. </w:t>
      </w:r>
    </w:p>
    <w:p w14:paraId="2799433A" w14:textId="77777777" w:rsidR="00FD6D20" w:rsidRDefault="00FD6D20" w:rsidP="001C4824">
      <w:pPr>
        <w:jc w:val="both"/>
        <w:rPr>
          <w:rFonts w:ascii="Times New Roman" w:hAnsi="Times New Roman"/>
        </w:rPr>
      </w:pPr>
    </w:p>
    <w:p w14:paraId="3DB4D685" w14:textId="77777777" w:rsidR="00FD6D20" w:rsidRDefault="00FD6D20" w:rsidP="001C4824">
      <w:pPr>
        <w:jc w:val="both"/>
        <w:rPr>
          <w:rFonts w:ascii="Times New Roman" w:hAnsi="Times New Roman"/>
        </w:rPr>
      </w:pPr>
      <w:r>
        <w:rPr>
          <w:rFonts w:ascii="Times New Roman" w:hAnsi="Times New Roman"/>
        </w:rPr>
        <w:t xml:space="preserve">Může dojít k situacím, např. při odvodech a pokutách, kdy nemohla být provedena kontrola před vznikem závazku, protože vznik závazku není ovlivnitelný orgánem veřejné správy. Pak se postupuje dle odstavce 6, §14. </w:t>
      </w:r>
    </w:p>
    <w:p w14:paraId="5D968CF9" w14:textId="77777777" w:rsidR="00FD6D20" w:rsidRPr="00185C7F" w:rsidRDefault="00FD6D20" w:rsidP="001C4824">
      <w:pPr>
        <w:jc w:val="both"/>
        <w:rPr>
          <w:rFonts w:ascii="Times New Roman" w:hAnsi="Times New Roman"/>
        </w:rPr>
      </w:pPr>
    </w:p>
    <w:p w14:paraId="73AB126E"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(4) Schvalovacím postupem </w:t>
      </w:r>
      <w:r w:rsidRPr="00FD6D20">
        <w:rPr>
          <w:rFonts w:ascii="Arial" w:hAnsi="Arial" w:cs="Arial"/>
          <w:b/>
          <w:sz w:val="20"/>
          <w:szCs w:val="20"/>
          <w:highlight w:val="lightGray"/>
        </w:rPr>
        <w:t>hlavního účetního</w:t>
      </w:r>
      <w:r w:rsidRPr="000A6095">
        <w:rPr>
          <w:rFonts w:ascii="Arial" w:hAnsi="Arial" w:cs="Arial"/>
          <w:sz w:val="20"/>
          <w:szCs w:val="20"/>
          <w:highlight w:val="lightGray"/>
        </w:rPr>
        <w:t xml:space="preserve"> se prověří</w:t>
      </w:r>
    </w:p>
    <w:p w14:paraId="04EF0E56"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2059CD5"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a) soulad podpisu příkazce operace v pokynu k zajištění platby s podpisem uvedeným v podpisovém vzoru,</w:t>
      </w:r>
    </w:p>
    <w:p w14:paraId="0C5E7BF0"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1FC55086"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b) soulad údajů o věřiteli, výši a splatnosti vzniklého závazku orgánu veřejné správy s údaji ve vydaném pokynu k zajištění platby, kterou je tento orgán povinen zaplatit věřiteli,</w:t>
      </w:r>
    </w:p>
    <w:p w14:paraId="6FAEF03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2541FEB1"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c) podle označení na pokynu, zda se jedná o operaci s individuálním příslibem nebo limitovaným příslibem,</w:t>
      </w:r>
    </w:p>
    <w:p w14:paraId="6FD49341"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49222557"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d) soulad pokynu příkazce operace k zajištění platby s limitovaným příslibem pro určené a stanovené období,</w:t>
      </w:r>
    </w:p>
    <w:p w14:paraId="3DFF56D8"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07B366F4"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e) jiné skutečnosti týkající se uskutečnění operace jako účetního případu podle zvláštních právních předpisů pro vedení účetnictví orgánu veřejné správy4), souvisejících účetních rizik, které se mohou vyskytnout zejména v souvislosti se zapojením cizích zdrojů, zálohami, hospodařením s fondy a přijetí případných opatření k jejich vyloučení nebo zmírnění.</w:t>
      </w:r>
    </w:p>
    <w:p w14:paraId="088140E3"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1A2F850"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(5) Shledá-li hlavní účetní při předběžné kontrole nedostatky, přeruší schvalovací postup a oznámí své zjištění písemně příkazci operace, u operací v rámci limitovaného příslibu též správci rozpočtu, s uvedením důvodů a případně přiloží další doklady o oprávněnosti svého postupu.</w:t>
      </w:r>
    </w:p>
    <w:p w14:paraId="441D0993"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2905378D"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(6) Zjistí-li hlavní účetní při předběžné kontrole, že při přípravě operace nebyla vykonána předběžná kontrola správcem rozpočtu, oznámí to písemně vedoucímu orgánu veřejné správy, který příjme opatření k prověření této nekontrolované operace a k zabezpečení řádného výkonu předběžné kontroly (§ 26 odst. 5 zákona),</w:t>
      </w:r>
    </w:p>
    <w:p w14:paraId="4830EC52"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17E6E64D"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lastRenderedPageBreak/>
        <w:t>(7) Neshledá-li hlavní účetní nedostatky, předá příkaz k platbě potvrzený svým podpisem k zajištění platby ve výši splatného závazku; platba může být jednorázová ve výši celkové dlužné částky, nebo rozložená do několika dílčích plateb.</w:t>
      </w:r>
    </w:p>
    <w:p w14:paraId="101DC9A7" w14:textId="77777777" w:rsidR="000A6095" w:rsidRPr="000A6095" w:rsidRDefault="000A6095" w:rsidP="001C4824">
      <w:pPr>
        <w:jc w:val="both"/>
        <w:rPr>
          <w:rFonts w:ascii="Arial" w:hAnsi="Arial" w:cs="Arial"/>
          <w:sz w:val="20"/>
          <w:szCs w:val="20"/>
          <w:highlight w:val="lightGray"/>
        </w:rPr>
      </w:pPr>
      <w:r w:rsidRPr="000A6095">
        <w:rPr>
          <w:rFonts w:ascii="Arial" w:hAnsi="Arial" w:cs="Arial"/>
          <w:sz w:val="20"/>
          <w:szCs w:val="20"/>
          <w:highlight w:val="lightGray"/>
        </w:rPr>
        <w:t xml:space="preserve"> </w:t>
      </w:r>
    </w:p>
    <w:p w14:paraId="61CDCF8D" w14:textId="77777777" w:rsidR="000A6095" w:rsidRPr="000A6095" w:rsidRDefault="000A6095" w:rsidP="001C4824">
      <w:pPr>
        <w:jc w:val="both"/>
        <w:rPr>
          <w:rFonts w:ascii="Arial" w:hAnsi="Arial" w:cs="Arial"/>
          <w:sz w:val="20"/>
          <w:szCs w:val="20"/>
        </w:rPr>
      </w:pPr>
      <w:r w:rsidRPr="000A6095">
        <w:rPr>
          <w:rFonts w:ascii="Arial" w:hAnsi="Arial" w:cs="Arial"/>
          <w:sz w:val="20"/>
          <w:szCs w:val="20"/>
          <w:highlight w:val="lightGray"/>
        </w:rPr>
        <w:t>(8) Nebyly-li odstraněny nedostatky podle odstavců 5 a 6, je platba uskutečněna bez předběžné kontroly (§ 26 odst. 5 zákona).</w:t>
      </w:r>
    </w:p>
    <w:p w14:paraId="2FA043CB" w14:textId="77777777" w:rsidR="009C716F" w:rsidRPr="009864C4" w:rsidRDefault="009C716F" w:rsidP="001C4824">
      <w:pPr>
        <w:jc w:val="both"/>
        <w:rPr>
          <w:rFonts w:ascii="Times New Roman" w:hAnsi="Times New Roman"/>
        </w:rPr>
      </w:pPr>
    </w:p>
    <w:p w14:paraId="325587FB" w14:textId="77777777" w:rsidR="002F0B6B" w:rsidRDefault="00FD6D20" w:rsidP="001C4824">
      <w:pPr>
        <w:jc w:val="both"/>
        <w:rPr>
          <w:rFonts w:ascii="Times New Roman" w:hAnsi="Times New Roman"/>
        </w:rPr>
      </w:pPr>
      <w:r>
        <w:rPr>
          <w:rFonts w:ascii="Times New Roman" w:hAnsi="Times New Roman"/>
        </w:rPr>
        <w:t xml:space="preserve">Kontrola hlavního účetního je druhým </w:t>
      </w:r>
      <w:r w:rsidR="008B46F1">
        <w:rPr>
          <w:rFonts w:ascii="Times New Roman" w:hAnsi="Times New Roman"/>
        </w:rPr>
        <w:t>stupněm</w:t>
      </w:r>
      <w:r>
        <w:rPr>
          <w:rFonts w:ascii="Times New Roman" w:hAnsi="Times New Roman"/>
        </w:rPr>
        <w:t xml:space="preserve"> řídící kontroly. Pro pochopení – příkazce operace zkontroluje správnost operace na podklady a rozpočtové krytí a hlavní účetní zkontroluje, že toto skutečně udělal a že opravdu má výdaj krytý rozpočtem. Navíc provede v pr</w:t>
      </w:r>
      <w:r w:rsidR="008B46F1">
        <w:rPr>
          <w:rFonts w:ascii="Times New Roman" w:hAnsi="Times New Roman"/>
        </w:rPr>
        <w:t>v</w:t>
      </w:r>
      <w:r>
        <w:rPr>
          <w:rFonts w:ascii="Times New Roman" w:hAnsi="Times New Roman"/>
        </w:rPr>
        <w:t xml:space="preserve">ostupňové kontrole odsouhlasení pokynu na účetní předpisy (úplné náležitosti pro vytvoření účetního dokladu a úplnost informací pro provedení účetního zápisu). Zjištěné nedostatky řeší písemně. </w:t>
      </w:r>
    </w:p>
    <w:p w14:paraId="164E7BBB" w14:textId="77777777" w:rsidR="008B46F1" w:rsidRDefault="008B46F1" w:rsidP="001C4824">
      <w:pPr>
        <w:jc w:val="both"/>
        <w:rPr>
          <w:rFonts w:ascii="Times New Roman" w:hAnsi="Times New Roman"/>
        </w:rPr>
      </w:pPr>
      <w:r>
        <w:rPr>
          <w:rFonts w:ascii="Times New Roman" w:hAnsi="Times New Roman"/>
        </w:rPr>
        <w:t xml:space="preserve">Důkazní prostředky k provedení řídící kontroly hlavním účetním mohou být zase formou formulářového dotazníku: </w:t>
      </w:r>
    </w:p>
    <w:p w14:paraId="5BED7CB7" w14:textId="77777777" w:rsidR="008B46F1" w:rsidRDefault="008B46F1" w:rsidP="001C4824">
      <w:pPr>
        <w:jc w:val="both"/>
        <w:rPr>
          <w:rFonts w:ascii="Times New Roman" w:hAnsi="Times New Roman"/>
        </w:rPr>
      </w:pPr>
      <w:r>
        <w:rPr>
          <w:rFonts w:ascii="Times New Roman" w:hAnsi="Times New Roman"/>
        </w:rPr>
        <w:t>1. Byl ověřen podpis na podpisový vzor     ANO/NE</w:t>
      </w:r>
    </w:p>
    <w:p w14:paraId="40D652C5" w14:textId="77777777" w:rsidR="008B46F1" w:rsidRDefault="008B46F1" w:rsidP="001C4824">
      <w:pPr>
        <w:jc w:val="both"/>
        <w:rPr>
          <w:rFonts w:ascii="Times New Roman" w:hAnsi="Times New Roman"/>
        </w:rPr>
      </w:pPr>
      <w:r>
        <w:rPr>
          <w:rFonts w:ascii="Times New Roman" w:hAnsi="Times New Roman"/>
        </w:rPr>
        <w:t>2. Byla provedená kontrola správnosti a úplnosti identifikace dodavatele, zjištění bez závad   ANO/NE</w:t>
      </w:r>
    </w:p>
    <w:p w14:paraId="793224AF" w14:textId="77777777" w:rsidR="008B46F1" w:rsidRDefault="008B46F1" w:rsidP="001C4824">
      <w:pPr>
        <w:jc w:val="both"/>
        <w:rPr>
          <w:rFonts w:ascii="Times New Roman" w:hAnsi="Times New Roman"/>
        </w:rPr>
      </w:pPr>
      <w:r>
        <w:rPr>
          <w:rFonts w:ascii="Times New Roman" w:hAnsi="Times New Roman"/>
        </w:rPr>
        <w:t xml:space="preserve">3. Byla provedena kontrola správnosti výše veřejného výdaje, zjištění bez závad ANO /NE </w:t>
      </w:r>
    </w:p>
    <w:p w14:paraId="13B6349B" w14:textId="61173A3C" w:rsidR="008B46F1" w:rsidRDefault="008B46F1" w:rsidP="001C4824">
      <w:pPr>
        <w:jc w:val="both"/>
        <w:rPr>
          <w:rFonts w:ascii="Times New Roman" w:hAnsi="Times New Roman"/>
        </w:rPr>
      </w:pPr>
      <w:r>
        <w:rPr>
          <w:rFonts w:ascii="Times New Roman" w:hAnsi="Times New Roman"/>
        </w:rPr>
        <w:t xml:space="preserve">4. Byla provedena kontrola správnosti doby splatnosti, zjištění bez </w:t>
      </w:r>
      <w:r w:rsidR="00895FE1">
        <w:rPr>
          <w:rFonts w:ascii="Times New Roman" w:hAnsi="Times New Roman"/>
        </w:rPr>
        <w:t>závad ANO</w:t>
      </w:r>
      <w:r>
        <w:rPr>
          <w:rFonts w:ascii="Times New Roman" w:hAnsi="Times New Roman"/>
        </w:rPr>
        <w:t>/NE</w:t>
      </w:r>
    </w:p>
    <w:p w14:paraId="500CC87E" w14:textId="5AC45914" w:rsidR="008B46F1" w:rsidRDefault="008B46F1" w:rsidP="001C4824">
      <w:pPr>
        <w:jc w:val="both"/>
        <w:rPr>
          <w:rFonts w:ascii="Times New Roman" w:hAnsi="Times New Roman"/>
        </w:rPr>
      </w:pPr>
      <w:r>
        <w:rPr>
          <w:rFonts w:ascii="Times New Roman" w:hAnsi="Times New Roman"/>
        </w:rPr>
        <w:t xml:space="preserve">5. Je výdaj rozpočtově krytí, zjištění bez </w:t>
      </w:r>
      <w:r w:rsidR="00895FE1">
        <w:rPr>
          <w:rFonts w:ascii="Times New Roman" w:hAnsi="Times New Roman"/>
        </w:rPr>
        <w:t>závad ANO</w:t>
      </w:r>
      <w:r>
        <w:rPr>
          <w:rFonts w:ascii="Times New Roman" w:hAnsi="Times New Roman"/>
        </w:rPr>
        <w:t xml:space="preserve"> / NE </w:t>
      </w:r>
    </w:p>
    <w:p w14:paraId="15746DBB" w14:textId="77777777" w:rsidR="008B46F1" w:rsidRDefault="008B46F1" w:rsidP="001C4824">
      <w:pPr>
        <w:jc w:val="both"/>
        <w:rPr>
          <w:rFonts w:ascii="Times New Roman" w:hAnsi="Times New Roman"/>
        </w:rPr>
      </w:pPr>
      <w:r>
        <w:rPr>
          <w:rFonts w:ascii="Times New Roman" w:hAnsi="Times New Roman"/>
        </w:rPr>
        <w:t xml:space="preserve">6. Jsou údaje v pokynu dostatečné pro náležitosti účetního dokladu a určení účetního zápisu, zjištění bez závad ANO/ NE </w:t>
      </w:r>
    </w:p>
    <w:p w14:paraId="2EA25E40" w14:textId="399A3EAA" w:rsidR="00EC5F7C" w:rsidRDefault="00EC5F7C" w:rsidP="00EC5F7C">
      <w:pPr>
        <w:jc w:val="both"/>
        <w:rPr>
          <w:rFonts w:ascii="Times New Roman" w:hAnsi="Times New Roman"/>
        </w:rPr>
      </w:pPr>
      <w:r>
        <w:rPr>
          <w:rFonts w:ascii="Times New Roman" w:hAnsi="Times New Roman"/>
        </w:rPr>
        <w:t xml:space="preserve">7. Je odsouhlasen příjem na oprávnění k majetkoprávním úkonům a pravomocem orgánů obcí dle zákona o obcích ANO /NE </w:t>
      </w:r>
    </w:p>
    <w:p w14:paraId="26068363" w14:textId="77777777" w:rsidR="00EC5F7C" w:rsidRDefault="00EC5F7C" w:rsidP="001C4824">
      <w:pPr>
        <w:jc w:val="both"/>
        <w:rPr>
          <w:rFonts w:ascii="Times New Roman" w:hAnsi="Times New Roman"/>
        </w:rPr>
      </w:pPr>
    </w:p>
    <w:p w14:paraId="62EB210A" w14:textId="77777777" w:rsidR="008B46F1" w:rsidRDefault="008B46F1" w:rsidP="001C4824">
      <w:pPr>
        <w:jc w:val="both"/>
        <w:rPr>
          <w:rFonts w:ascii="Times New Roman" w:hAnsi="Times New Roman"/>
        </w:rPr>
      </w:pPr>
      <w:r>
        <w:rPr>
          <w:rFonts w:ascii="Times New Roman" w:hAnsi="Times New Roman"/>
        </w:rPr>
        <w:t xml:space="preserve">V případě, že někde vyplní hlavní účetní NE, tak postupuje dle §12, odst. 5 </w:t>
      </w:r>
    </w:p>
    <w:p w14:paraId="715F5FAF" w14:textId="77777777" w:rsidR="00FD6D20" w:rsidRDefault="00FD6D20" w:rsidP="001C4824">
      <w:pPr>
        <w:jc w:val="both"/>
        <w:rPr>
          <w:rFonts w:ascii="Times New Roman" w:hAnsi="Times New Roman"/>
        </w:rPr>
      </w:pPr>
    </w:p>
    <w:p w14:paraId="72E6C1B8" w14:textId="07577718" w:rsidR="008B46F1" w:rsidRDefault="00742D65" w:rsidP="001C4824">
      <w:pPr>
        <w:jc w:val="both"/>
        <w:rPr>
          <w:rFonts w:ascii="Times New Roman" w:hAnsi="Times New Roman"/>
        </w:rPr>
      </w:pPr>
      <w:r>
        <w:rPr>
          <w:rFonts w:ascii="Times New Roman" w:hAnsi="Times New Roman"/>
        </w:rPr>
        <w:t xml:space="preserve">Provedení řídící kontroly po vzniku závazku by mělo být dokládáno k účetnímu dokladu, na </w:t>
      </w:r>
      <w:r w:rsidR="00895FE1">
        <w:rPr>
          <w:rFonts w:ascii="Times New Roman" w:hAnsi="Times New Roman"/>
        </w:rPr>
        <w:t>základě,</w:t>
      </w:r>
      <w:r>
        <w:rPr>
          <w:rFonts w:ascii="Times New Roman" w:hAnsi="Times New Roman"/>
        </w:rPr>
        <w:t xml:space="preserve"> kterého je realizován výdej (poukazy, došlé faktury, pokyny k platbě jiné…). </w:t>
      </w:r>
    </w:p>
    <w:p w14:paraId="19A2A782" w14:textId="77777777" w:rsidR="00742D65" w:rsidRDefault="00742D65" w:rsidP="001C4824">
      <w:pPr>
        <w:jc w:val="both"/>
        <w:rPr>
          <w:rFonts w:ascii="Times New Roman" w:hAnsi="Times New Roman"/>
        </w:rPr>
      </w:pPr>
    </w:p>
    <w:p w14:paraId="1000DCDA" w14:textId="77777777" w:rsidR="008B46F1" w:rsidRDefault="008B46F1" w:rsidP="001C4824">
      <w:pPr>
        <w:jc w:val="both"/>
        <w:rPr>
          <w:rFonts w:ascii="Times New Roman" w:hAnsi="Times New Roman"/>
        </w:rPr>
      </w:pPr>
    </w:p>
    <w:p w14:paraId="0C255AA2" w14:textId="77777777" w:rsidR="001C4824" w:rsidRDefault="001C4824" w:rsidP="001C4824">
      <w:pPr>
        <w:jc w:val="both"/>
        <w:rPr>
          <w:rFonts w:ascii="Times New Roman" w:hAnsi="Times New Roman"/>
        </w:rPr>
      </w:pPr>
    </w:p>
    <w:p w14:paraId="1012BE9D" w14:textId="77777777" w:rsidR="001C4824" w:rsidRDefault="001C4824" w:rsidP="001C4824">
      <w:pPr>
        <w:jc w:val="both"/>
        <w:rPr>
          <w:rFonts w:ascii="Times New Roman" w:hAnsi="Times New Roman"/>
        </w:rPr>
      </w:pPr>
    </w:p>
    <w:p w14:paraId="3A2744A2" w14:textId="77777777" w:rsidR="001C4824" w:rsidRDefault="001C4824" w:rsidP="001C4824">
      <w:pPr>
        <w:jc w:val="both"/>
        <w:rPr>
          <w:rFonts w:ascii="Times New Roman" w:hAnsi="Times New Roman"/>
        </w:rPr>
      </w:pPr>
    </w:p>
    <w:p w14:paraId="0F80CC27" w14:textId="77777777" w:rsidR="008B46F1" w:rsidRDefault="008B46F1" w:rsidP="001C4824">
      <w:pPr>
        <w:jc w:val="both"/>
        <w:rPr>
          <w:rFonts w:ascii="Times New Roman" w:hAnsi="Times New Roman"/>
        </w:rPr>
      </w:pPr>
      <w:r w:rsidRPr="00EC5F7C">
        <w:rPr>
          <w:rFonts w:ascii="Times New Roman" w:hAnsi="Times New Roman"/>
          <w:b/>
        </w:rPr>
        <w:t>Závěr</w:t>
      </w:r>
      <w:r>
        <w:rPr>
          <w:rFonts w:ascii="Times New Roman" w:hAnsi="Times New Roman"/>
        </w:rPr>
        <w:t xml:space="preserve">: </w:t>
      </w:r>
    </w:p>
    <w:p w14:paraId="5B24AAB7" w14:textId="77777777" w:rsidR="008B46F1" w:rsidRDefault="008B46F1" w:rsidP="001C4824">
      <w:pPr>
        <w:jc w:val="both"/>
        <w:rPr>
          <w:rFonts w:ascii="Times New Roman" w:hAnsi="Times New Roman"/>
        </w:rPr>
      </w:pPr>
    </w:p>
    <w:p w14:paraId="28B61150" w14:textId="77777777" w:rsidR="00803B8B" w:rsidRDefault="00712A76" w:rsidP="001C4824">
      <w:pPr>
        <w:jc w:val="both"/>
        <w:rPr>
          <w:rFonts w:ascii="Times New Roman" w:hAnsi="Times New Roman"/>
        </w:rPr>
      </w:pPr>
      <w:r>
        <w:rPr>
          <w:rFonts w:ascii="Times New Roman" w:hAnsi="Times New Roman"/>
        </w:rPr>
        <w:t>Veřejné příjmy a veřejné výdaje by měly podléhat přísnější kontrole</w:t>
      </w:r>
      <w:r w:rsidR="00803B8B">
        <w:rPr>
          <w:rFonts w:ascii="Times New Roman" w:hAnsi="Times New Roman"/>
        </w:rPr>
        <w:t>.</w:t>
      </w:r>
    </w:p>
    <w:p w14:paraId="6BC2F3F0" w14:textId="77777777" w:rsidR="00803B8B" w:rsidRDefault="00803B8B" w:rsidP="001C4824">
      <w:pPr>
        <w:jc w:val="both"/>
        <w:rPr>
          <w:rFonts w:ascii="Times New Roman" w:hAnsi="Times New Roman"/>
        </w:rPr>
      </w:pPr>
      <w:r>
        <w:rPr>
          <w:rFonts w:ascii="Times New Roman" w:hAnsi="Times New Roman"/>
        </w:rPr>
        <w:t>Zákon o finanční kontrole platí 10 let a stále je naplňován pouze formálně. Většinou se omezila praktická aplikace jen na směrnici „Kontrolní řád“ a razítko nebo tiskopis, kde se uvedou podpisy příkazce operace, správce rozpočtu a hlavní účetní, a to často nesprávně, jen u pokynu k</w:t>
      </w:r>
      <w:r w:rsidR="001C4824">
        <w:rPr>
          <w:rFonts w:ascii="Times New Roman" w:hAnsi="Times New Roman"/>
        </w:rPr>
        <w:t> </w:t>
      </w:r>
      <w:r>
        <w:rPr>
          <w:rFonts w:ascii="Times New Roman" w:hAnsi="Times New Roman"/>
        </w:rPr>
        <w:t>platbě</w:t>
      </w:r>
      <w:r w:rsidR="001C4824">
        <w:rPr>
          <w:rFonts w:ascii="Times New Roman" w:hAnsi="Times New Roman"/>
        </w:rPr>
        <w:t xml:space="preserve"> nebo u výměru příjmu</w:t>
      </w:r>
      <w:r>
        <w:rPr>
          <w:rFonts w:ascii="Times New Roman" w:hAnsi="Times New Roman"/>
        </w:rPr>
        <w:t>. Doložení řídících kontrol v rozsahu požadovaném předpisem včetně důkazních prostředků</w:t>
      </w:r>
      <w:r w:rsidR="001C4824">
        <w:rPr>
          <w:rFonts w:ascii="Times New Roman" w:hAnsi="Times New Roman"/>
        </w:rPr>
        <w:t xml:space="preserve"> o provedení dvoustupňové kontroly</w:t>
      </w:r>
      <w:r>
        <w:rPr>
          <w:rFonts w:ascii="Times New Roman" w:hAnsi="Times New Roman"/>
        </w:rPr>
        <w:t xml:space="preserve">. Přitom ale u významných </w:t>
      </w:r>
      <w:r w:rsidR="001C4824">
        <w:rPr>
          <w:rFonts w:ascii="Times New Roman" w:hAnsi="Times New Roman"/>
        </w:rPr>
        <w:t>transakcí by</w:t>
      </w:r>
      <w:r>
        <w:rPr>
          <w:rFonts w:ascii="Times New Roman" w:hAnsi="Times New Roman"/>
        </w:rPr>
        <w:t xml:space="preserve"> doložení důkazních prostředků na rozepsané dílčí povinnosti, co vše je potřeba zkontrolovat</w:t>
      </w:r>
      <w:r w:rsidR="00EC5F7C">
        <w:rPr>
          <w:rFonts w:ascii="Times New Roman" w:hAnsi="Times New Roman"/>
        </w:rPr>
        <w:t>,</w:t>
      </w:r>
      <w:r>
        <w:rPr>
          <w:rFonts w:ascii="Times New Roman" w:hAnsi="Times New Roman"/>
        </w:rPr>
        <w:t xml:space="preserve"> by bylo určitě potřeba. </w:t>
      </w:r>
    </w:p>
    <w:p w14:paraId="31154223" w14:textId="77777777" w:rsidR="001C4824" w:rsidRDefault="001C4824" w:rsidP="001C4824">
      <w:pPr>
        <w:jc w:val="both"/>
        <w:rPr>
          <w:rFonts w:ascii="Times New Roman" w:hAnsi="Times New Roman"/>
        </w:rPr>
      </w:pPr>
    </w:p>
    <w:p w14:paraId="17970D9D" w14:textId="77777777" w:rsidR="001C4824" w:rsidRDefault="001C4824" w:rsidP="001C4824">
      <w:pPr>
        <w:jc w:val="both"/>
        <w:rPr>
          <w:rFonts w:ascii="Times New Roman" w:hAnsi="Times New Roman"/>
        </w:rPr>
      </w:pPr>
      <w:r>
        <w:rPr>
          <w:rFonts w:ascii="Times New Roman" w:hAnsi="Times New Roman"/>
        </w:rPr>
        <w:t>Ne druhou stranu doložit dvoustupňové předběžné řídící kontroly u všech příjmů a výdajů obcí je výrazně</w:t>
      </w:r>
      <w:r w:rsidR="00712A76">
        <w:rPr>
          <w:rFonts w:ascii="Times New Roman" w:hAnsi="Times New Roman"/>
        </w:rPr>
        <w:t xml:space="preserve"> drahou </w:t>
      </w:r>
      <w:r w:rsidR="00742D65">
        <w:rPr>
          <w:rFonts w:ascii="Times New Roman" w:hAnsi="Times New Roman"/>
        </w:rPr>
        <w:t>informacích</w:t>
      </w:r>
      <w:r w:rsidR="00712A76">
        <w:rPr>
          <w:rFonts w:ascii="Times New Roman" w:hAnsi="Times New Roman"/>
        </w:rPr>
        <w:t>. Určitě by šlo toto vše podrobněji promyslet, udělat desítky různých tiskopisů</w:t>
      </w:r>
      <w:r w:rsidR="00742D65">
        <w:rPr>
          <w:rFonts w:ascii="Times New Roman" w:hAnsi="Times New Roman"/>
        </w:rPr>
        <w:t xml:space="preserve"> (pravidelně je aktualizovat a </w:t>
      </w:r>
      <w:r>
        <w:rPr>
          <w:rFonts w:ascii="Times New Roman" w:hAnsi="Times New Roman"/>
        </w:rPr>
        <w:t>upřesňovat) na</w:t>
      </w:r>
      <w:r w:rsidR="00712A76">
        <w:rPr>
          <w:rFonts w:ascii="Times New Roman" w:hAnsi="Times New Roman"/>
        </w:rPr>
        <w:t xml:space="preserve"> dokladování řídící kontroly</w:t>
      </w:r>
      <w:r w:rsidR="00EC5F7C">
        <w:rPr>
          <w:rFonts w:ascii="Times New Roman" w:hAnsi="Times New Roman"/>
        </w:rPr>
        <w:t xml:space="preserve"> dle různých druhů příjmů a výdajů</w:t>
      </w:r>
      <w:r w:rsidR="00712A76">
        <w:rPr>
          <w:rFonts w:ascii="Times New Roman" w:hAnsi="Times New Roman"/>
        </w:rPr>
        <w:t>, ale dost často se jedná o velmi nekonkrétní po</w:t>
      </w:r>
      <w:r w:rsidR="00742D65">
        <w:rPr>
          <w:rFonts w:ascii="Times New Roman" w:hAnsi="Times New Roman"/>
        </w:rPr>
        <w:t>žadavky na kontrolu</w:t>
      </w:r>
      <w:r w:rsidR="00712A76">
        <w:rPr>
          <w:rFonts w:ascii="Times New Roman" w:hAnsi="Times New Roman"/>
        </w:rPr>
        <w:t xml:space="preserve">, které by se plnily </w:t>
      </w:r>
      <w:r w:rsidR="00EC5F7C">
        <w:rPr>
          <w:rFonts w:ascii="Times New Roman" w:hAnsi="Times New Roman"/>
        </w:rPr>
        <w:t xml:space="preserve">opět </w:t>
      </w:r>
      <w:r w:rsidR="00712A76">
        <w:rPr>
          <w:rFonts w:ascii="Times New Roman" w:hAnsi="Times New Roman"/>
        </w:rPr>
        <w:t>pouze formálně. Dokladování řídících kontrol u</w:t>
      </w:r>
      <w:r w:rsidR="00742D65">
        <w:rPr>
          <w:rFonts w:ascii="Times New Roman" w:hAnsi="Times New Roman"/>
        </w:rPr>
        <w:t xml:space="preserve"> </w:t>
      </w:r>
      <w:r>
        <w:rPr>
          <w:rFonts w:ascii="Times New Roman" w:hAnsi="Times New Roman"/>
        </w:rPr>
        <w:t>všech běžných</w:t>
      </w:r>
      <w:r w:rsidR="00712A76">
        <w:rPr>
          <w:rFonts w:ascii="Times New Roman" w:hAnsi="Times New Roman"/>
        </w:rPr>
        <w:t xml:space="preserve"> výdajů a příjmů by mělo výrazný vliv na narušení provozního chodu obcí (plnění smluvních termínů). </w:t>
      </w:r>
    </w:p>
    <w:p w14:paraId="5E6A1046" w14:textId="79AE38CE" w:rsidR="001C4824" w:rsidRDefault="00712A76" w:rsidP="001C4824">
      <w:pPr>
        <w:jc w:val="both"/>
        <w:rPr>
          <w:rFonts w:ascii="Times New Roman" w:hAnsi="Times New Roman"/>
        </w:rPr>
      </w:pPr>
      <w:r>
        <w:rPr>
          <w:rFonts w:ascii="Times New Roman" w:hAnsi="Times New Roman"/>
        </w:rPr>
        <w:t>Pro aplikaci v praxi by se musel</w:t>
      </w:r>
      <w:r w:rsidR="00803B8B">
        <w:rPr>
          <w:rFonts w:ascii="Times New Roman" w:hAnsi="Times New Roman"/>
        </w:rPr>
        <w:t>y</w:t>
      </w:r>
      <w:r>
        <w:rPr>
          <w:rFonts w:ascii="Times New Roman" w:hAnsi="Times New Roman"/>
        </w:rPr>
        <w:t xml:space="preserve"> důsledně oddělit významné operace od běžných a méně významných, důsledně přiřadit kompetence, aby u nevýznamných nebo neovlivnitelných operací nebylo potřeba schvalování rady nebo zastupitelstvem a musely by se řádně </w:t>
      </w:r>
      <w:r w:rsidR="00895FE1">
        <w:rPr>
          <w:rFonts w:ascii="Times New Roman" w:hAnsi="Times New Roman"/>
        </w:rPr>
        <w:t>promyslet,</w:t>
      </w:r>
      <w:r>
        <w:rPr>
          <w:rFonts w:ascii="Times New Roman" w:hAnsi="Times New Roman"/>
        </w:rPr>
        <w:t xml:space="preserve"> a hlavně zautomatizovat informační toky. </w:t>
      </w:r>
    </w:p>
    <w:p w14:paraId="0276D402" w14:textId="77777777" w:rsidR="001C4824" w:rsidRDefault="001C4824" w:rsidP="001C4824">
      <w:pPr>
        <w:jc w:val="both"/>
        <w:rPr>
          <w:rFonts w:ascii="Times New Roman" w:hAnsi="Times New Roman"/>
        </w:rPr>
      </w:pPr>
      <w:r>
        <w:rPr>
          <w:rFonts w:ascii="Times New Roman" w:hAnsi="Times New Roman"/>
        </w:rPr>
        <w:t>Ing. Ivana Schneiderová, auditor č. osvědčení 1840</w:t>
      </w:r>
    </w:p>
    <w:p w14:paraId="23B00D15" w14:textId="77777777" w:rsidR="001C4824" w:rsidRPr="009864C4" w:rsidRDefault="001C4824" w:rsidP="001C4824">
      <w:pPr>
        <w:jc w:val="both"/>
        <w:rPr>
          <w:rFonts w:ascii="Times New Roman" w:hAnsi="Times New Roman"/>
        </w:rPr>
      </w:pPr>
      <w:hyperlink r:id="rId15" w:history="1">
        <w:r w:rsidRPr="00EB3CE1">
          <w:rPr>
            <w:rStyle w:val="Hypertextovodkaz"/>
            <w:rFonts w:ascii="Times New Roman" w:hAnsi="Times New Roman"/>
          </w:rPr>
          <w:t>www.obecuctuje.cz</w:t>
        </w:r>
      </w:hyperlink>
      <w:r>
        <w:rPr>
          <w:rFonts w:ascii="Times New Roman" w:hAnsi="Times New Roman"/>
        </w:rPr>
        <w:t xml:space="preserve">; </w:t>
      </w:r>
      <w:hyperlink r:id="rId16" w:history="1">
        <w:r w:rsidRPr="00EB3CE1">
          <w:rPr>
            <w:rStyle w:val="Hypertextovodkaz"/>
            <w:rFonts w:ascii="Times New Roman" w:hAnsi="Times New Roman"/>
          </w:rPr>
          <w:t>iva@obecuctuje.cz</w:t>
        </w:r>
      </w:hyperlink>
      <w:r>
        <w:rPr>
          <w:rFonts w:ascii="Times New Roman" w:hAnsi="Times New Roman"/>
        </w:rPr>
        <w:t xml:space="preserve"> </w:t>
      </w:r>
    </w:p>
    <w:sectPr w:rsidR="001C4824" w:rsidRPr="009864C4" w:rsidSect="005A322A">
      <w:headerReference w:type="default" r:id="rId17"/>
      <w:pgSz w:w="11906" w:h="16838" w:code="9"/>
      <w:pgMar w:top="567" w:right="737"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BF67" w14:textId="77777777" w:rsidR="008F566E" w:rsidRDefault="008F566E" w:rsidP="005E3CBC">
      <w:r>
        <w:separator/>
      </w:r>
    </w:p>
  </w:endnote>
  <w:endnote w:type="continuationSeparator" w:id="0">
    <w:p w14:paraId="26C65D0C" w14:textId="77777777" w:rsidR="008F566E" w:rsidRDefault="008F566E" w:rsidP="005E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0167" w14:textId="77777777" w:rsidR="008F566E" w:rsidRDefault="008F566E" w:rsidP="005E3CBC">
      <w:r>
        <w:separator/>
      </w:r>
    </w:p>
  </w:footnote>
  <w:footnote w:type="continuationSeparator" w:id="0">
    <w:p w14:paraId="4063D422" w14:textId="77777777" w:rsidR="008F566E" w:rsidRDefault="008F566E" w:rsidP="005E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EAEF" w14:textId="77777777" w:rsidR="00132E65" w:rsidRDefault="00EC5F7C" w:rsidP="00EC5F7C">
    <w:pPr>
      <w:pStyle w:val="Zhlav"/>
    </w:pPr>
    <w:r w:rsidRPr="00EC5F7C">
      <w:rPr>
        <w:rFonts w:ascii="Arial" w:hAnsi="Arial" w:cs="Arial"/>
        <w:color w:val="808080"/>
      </w:rPr>
      <w:t xml:space="preserve">Materiál k diskuzi                                          </w:t>
    </w:r>
    <w:r w:rsidR="00132E65">
      <w:fldChar w:fldCharType="begin"/>
    </w:r>
    <w:r w:rsidR="00132E65">
      <w:instrText xml:space="preserve"> PAGE   \* MERGEFORMAT </w:instrText>
    </w:r>
    <w:r w:rsidR="00132E65">
      <w:fldChar w:fldCharType="separate"/>
    </w:r>
    <w:r w:rsidR="00C73498">
      <w:rPr>
        <w:noProof/>
      </w:rPr>
      <w:t>5</w:t>
    </w:r>
    <w:r w:rsidR="00132E65">
      <w:fldChar w:fldCharType="end"/>
    </w:r>
  </w:p>
  <w:p w14:paraId="04AFC578" w14:textId="77777777" w:rsidR="005E3CBC" w:rsidRDefault="005E3C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2253"/>
    <w:multiLevelType w:val="hybridMultilevel"/>
    <w:tmpl w:val="0B447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1F650F"/>
    <w:multiLevelType w:val="hybridMultilevel"/>
    <w:tmpl w:val="842ACF7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386968"/>
    <w:multiLevelType w:val="hybridMultilevel"/>
    <w:tmpl w:val="FD4E5780"/>
    <w:lvl w:ilvl="0" w:tplc="04050001">
      <w:start w:val="1"/>
      <w:numFmt w:val="bullet"/>
      <w:lvlText w:val=""/>
      <w:lvlJc w:val="left"/>
      <w:pPr>
        <w:ind w:left="845" w:hanging="360"/>
      </w:pPr>
      <w:rPr>
        <w:rFonts w:ascii="Symbol" w:hAnsi="Symbol" w:hint="default"/>
      </w:rPr>
    </w:lvl>
    <w:lvl w:ilvl="1" w:tplc="04050003" w:tentative="1">
      <w:start w:val="1"/>
      <w:numFmt w:val="bullet"/>
      <w:lvlText w:val="o"/>
      <w:lvlJc w:val="left"/>
      <w:pPr>
        <w:ind w:left="1565" w:hanging="360"/>
      </w:pPr>
      <w:rPr>
        <w:rFonts w:ascii="Courier New" w:hAnsi="Courier New" w:cs="Courier New" w:hint="default"/>
      </w:rPr>
    </w:lvl>
    <w:lvl w:ilvl="2" w:tplc="04050005" w:tentative="1">
      <w:start w:val="1"/>
      <w:numFmt w:val="bullet"/>
      <w:lvlText w:val=""/>
      <w:lvlJc w:val="left"/>
      <w:pPr>
        <w:ind w:left="2285" w:hanging="360"/>
      </w:pPr>
      <w:rPr>
        <w:rFonts w:ascii="Wingdings" w:hAnsi="Wingdings" w:hint="default"/>
      </w:rPr>
    </w:lvl>
    <w:lvl w:ilvl="3" w:tplc="04050001" w:tentative="1">
      <w:start w:val="1"/>
      <w:numFmt w:val="bullet"/>
      <w:lvlText w:val=""/>
      <w:lvlJc w:val="left"/>
      <w:pPr>
        <w:ind w:left="3005" w:hanging="360"/>
      </w:pPr>
      <w:rPr>
        <w:rFonts w:ascii="Symbol" w:hAnsi="Symbol" w:hint="default"/>
      </w:rPr>
    </w:lvl>
    <w:lvl w:ilvl="4" w:tplc="04050003" w:tentative="1">
      <w:start w:val="1"/>
      <w:numFmt w:val="bullet"/>
      <w:lvlText w:val="o"/>
      <w:lvlJc w:val="left"/>
      <w:pPr>
        <w:ind w:left="3725" w:hanging="360"/>
      </w:pPr>
      <w:rPr>
        <w:rFonts w:ascii="Courier New" w:hAnsi="Courier New" w:cs="Courier New" w:hint="default"/>
      </w:rPr>
    </w:lvl>
    <w:lvl w:ilvl="5" w:tplc="04050005" w:tentative="1">
      <w:start w:val="1"/>
      <w:numFmt w:val="bullet"/>
      <w:lvlText w:val=""/>
      <w:lvlJc w:val="left"/>
      <w:pPr>
        <w:ind w:left="4445" w:hanging="360"/>
      </w:pPr>
      <w:rPr>
        <w:rFonts w:ascii="Wingdings" w:hAnsi="Wingdings" w:hint="default"/>
      </w:rPr>
    </w:lvl>
    <w:lvl w:ilvl="6" w:tplc="04050001" w:tentative="1">
      <w:start w:val="1"/>
      <w:numFmt w:val="bullet"/>
      <w:lvlText w:val=""/>
      <w:lvlJc w:val="left"/>
      <w:pPr>
        <w:ind w:left="5165" w:hanging="360"/>
      </w:pPr>
      <w:rPr>
        <w:rFonts w:ascii="Symbol" w:hAnsi="Symbol" w:hint="default"/>
      </w:rPr>
    </w:lvl>
    <w:lvl w:ilvl="7" w:tplc="04050003" w:tentative="1">
      <w:start w:val="1"/>
      <w:numFmt w:val="bullet"/>
      <w:lvlText w:val="o"/>
      <w:lvlJc w:val="left"/>
      <w:pPr>
        <w:ind w:left="5885" w:hanging="360"/>
      </w:pPr>
      <w:rPr>
        <w:rFonts w:ascii="Courier New" w:hAnsi="Courier New" w:cs="Courier New" w:hint="default"/>
      </w:rPr>
    </w:lvl>
    <w:lvl w:ilvl="8" w:tplc="04050005" w:tentative="1">
      <w:start w:val="1"/>
      <w:numFmt w:val="bullet"/>
      <w:lvlText w:val=""/>
      <w:lvlJc w:val="left"/>
      <w:pPr>
        <w:ind w:left="6605" w:hanging="360"/>
      </w:pPr>
      <w:rPr>
        <w:rFonts w:ascii="Wingdings" w:hAnsi="Wingdings" w:hint="default"/>
      </w:rPr>
    </w:lvl>
  </w:abstractNum>
  <w:abstractNum w:abstractNumId="3" w15:restartNumberingAfterBreak="0">
    <w:nsid w:val="4CF633EA"/>
    <w:multiLevelType w:val="hybridMultilevel"/>
    <w:tmpl w:val="19ECBB80"/>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F064C90"/>
    <w:multiLevelType w:val="hybridMultilevel"/>
    <w:tmpl w:val="19ECBB8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9F5E4E"/>
    <w:multiLevelType w:val="hybridMultilevel"/>
    <w:tmpl w:val="19ECBB8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0F60BE"/>
    <w:multiLevelType w:val="hybridMultilevel"/>
    <w:tmpl w:val="5E88E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2045FC"/>
    <w:multiLevelType w:val="hybridMultilevel"/>
    <w:tmpl w:val="D172B74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15959987">
    <w:abstractNumId w:val="3"/>
  </w:num>
  <w:num w:numId="2" w16cid:durableId="407386129">
    <w:abstractNumId w:val="7"/>
  </w:num>
  <w:num w:numId="3" w16cid:durableId="636840802">
    <w:abstractNumId w:val="1"/>
  </w:num>
  <w:num w:numId="4" w16cid:durableId="1860269753">
    <w:abstractNumId w:val="6"/>
  </w:num>
  <w:num w:numId="5" w16cid:durableId="1781071885">
    <w:abstractNumId w:val="0"/>
  </w:num>
  <w:num w:numId="6" w16cid:durableId="295450058">
    <w:abstractNumId w:val="2"/>
  </w:num>
  <w:num w:numId="7" w16cid:durableId="1347637009">
    <w:abstractNumId w:val="5"/>
  </w:num>
  <w:num w:numId="8" w16cid:durableId="186991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4"/>
    <w:rsid w:val="000011C2"/>
    <w:rsid w:val="0007788F"/>
    <w:rsid w:val="000A6095"/>
    <w:rsid w:val="000B32A7"/>
    <w:rsid w:val="00116FDD"/>
    <w:rsid w:val="00132E65"/>
    <w:rsid w:val="00157C92"/>
    <w:rsid w:val="001628CB"/>
    <w:rsid w:val="00185C7F"/>
    <w:rsid w:val="001C4824"/>
    <w:rsid w:val="001F2709"/>
    <w:rsid w:val="00255325"/>
    <w:rsid w:val="002B5351"/>
    <w:rsid w:val="002F0B6B"/>
    <w:rsid w:val="00333E20"/>
    <w:rsid w:val="00342556"/>
    <w:rsid w:val="00367F29"/>
    <w:rsid w:val="003A095B"/>
    <w:rsid w:val="003B67F2"/>
    <w:rsid w:val="00511D8D"/>
    <w:rsid w:val="00530B54"/>
    <w:rsid w:val="005A1B82"/>
    <w:rsid w:val="005A322A"/>
    <w:rsid w:val="005E3CBC"/>
    <w:rsid w:val="0060101E"/>
    <w:rsid w:val="006C5D3B"/>
    <w:rsid w:val="00712A76"/>
    <w:rsid w:val="00742D65"/>
    <w:rsid w:val="007B7098"/>
    <w:rsid w:val="00803B8B"/>
    <w:rsid w:val="0089415E"/>
    <w:rsid w:val="00895FE1"/>
    <w:rsid w:val="00897082"/>
    <w:rsid w:val="008B46F1"/>
    <w:rsid w:val="008F566E"/>
    <w:rsid w:val="00913198"/>
    <w:rsid w:val="0094441F"/>
    <w:rsid w:val="00974BAD"/>
    <w:rsid w:val="009822E2"/>
    <w:rsid w:val="009864C4"/>
    <w:rsid w:val="009C716F"/>
    <w:rsid w:val="009E3C33"/>
    <w:rsid w:val="00B975F9"/>
    <w:rsid w:val="00BC0764"/>
    <w:rsid w:val="00C16C31"/>
    <w:rsid w:val="00C27FF4"/>
    <w:rsid w:val="00C57C49"/>
    <w:rsid w:val="00C73498"/>
    <w:rsid w:val="00C85857"/>
    <w:rsid w:val="00CB1005"/>
    <w:rsid w:val="00DC5D7D"/>
    <w:rsid w:val="00DF63B6"/>
    <w:rsid w:val="00E40661"/>
    <w:rsid w:val="00E43CF3"/>
    <w:rsid w:val="00E93027"/>
    <w:rsid w:val="00EC5F7C"/>
    <w:rsid w:val="00EF3963"/>
    <w:rsid w:val="00FD6D20"/>
    <w:rsid w:val="00FF02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22B4"/>
  <w15:chartTrackingRefBased/>
  <w15:docId w15:val="{61C1CC62-ADFC-4AFC-98F9-B7F37595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7F2"/>
    <w:rPr>
      <w:sz w:val="24"/>
      <w:szCs w:val="24"/>
      <w:lang w:eastAsia="en-US" w:bidi="en-US"/>
    </w:rPr>
  </w:style>
  <w:style w:type="paragraph" w:styleId="Nadpis1">
    <w:name w:val="heading 1"/>
    <w:basedOn w:val="Normln"/>
    <w:next w:val="Normln"/>
    <w:link w:val="Nadpis1Char"/>
    <w:uiPriority w:val="9"/>
    <w:qFormat/>
    <w:rsid w:val="003B67F2"/>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3B67F2"/>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3B67F2"/>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3B67F2"/>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3B67F2"/>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3B67F2"/>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3B67F2"/>
    <w:pPr>
      <w:spacing w:before="240" w:after="60"/>
      <w:outlineLvl w:val="6"/>
    </w:pPr>
  </w:style>
  <w:style w:type="paragraph" w:styleId="Nadpis8">
    <w:name w:val="heading 8"/>
    <w:basedOn w:val="Normln"/>
    <w:next w:val="Normln"/>
    <w:link w:val="Nadpis8Char"/>
    <w:uiPriority w:val="9"/>
    <w:semiHidden/>
    <w:unhideWhenUsed/>
    <w:qFormat/>
    <w:rsid w:val="003B67F2"/>
    <w:pPr>
      <w:spacing w:before="240" w:after="60"/>
      <w:outlineLvl w:val="7"/>
    </w:pPr>
    <w:rPr>
      <w:i/>
      <w:iCs/>
    </w:rPr>
  </w:style>
  <w:style w:type="paragraph" w:styleId="Nadpis9">
    <w:name w:val="heading 9"/>
    <w:basedOn w:val="Normln"/>
    <w:next w:val="Normln"/>
    <w:link w:val="Nadpis9Char"/>
    <w:uiPriority w:val="9"/>
    <w:semiHidden/>
    <w:unhideWhenUsed/>
    <w:qFormat/>
    <w:rsid w:val="003B67F2"/>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B67F2"/>
    <w:rPr>
      <w:rFonts w:ascii="Cambria" w:eastAsia="Times New Roman" w:hAnsi="Cambria"/>
      <w:b/>
      <w:bCs/>
      <w:kern w:val="32"/>
      <w:sz w:val="32"/>
      <w:szCs w:val="32"/>
    </w:rPr>
  </w:style>
  <w:style w:type="character" w:customStyle="1" w:styleId="Nadpis2Char">
    <w:name w:val="Nadpis 2 Char"/>
    <w:link w:val="Nadpis2"/>
    <w:uiPriority w:val="9"/>
    <w:semiHidden/>
    <w:rsid w:val="003B67F2"/>
    <w:rPr>
      <w:rFonts w:ascii="Cambria" w:eastAsia="Times New Roman" w:hAnsi="Cambria"/>
      <w:b/>
      <w:bCs/>
      <w:i/>
      <w:iCs/>
      <w:sz w:val="28"/>
      <w:szCs w:val="28"/>
    </w:rPr>
  </w:style>
  <w:style w:type="character" w:customStyle="1" w:styleId="Nadpis3Char">
    <w:name w:val="Nadpis 3 Char"/>
    <w:link w:val="Nadpis3"/>
    <w:uiPriority w:val="9"/>
    <w:semiHidden/>
    <w:rsid w:val="003B67F2"/>
    <w:rPr>
      <w:rFonts w:ascii="Cambria" w:eastAsia="Times New Roman" w:hAnsi="Cambria"/>
      <w:b/>
      <w:bCs/>
      <w:sz w:val="26"/>
      <w:szCs w:val="26"/>
    </w:rPr>
  </w:style>
  <w:style w:type="character" w:customStyle="1" w:styleId="Nadpis4Char">
    <w:name w:val="Nadpis 4 Char"/>
    <w:link w:val="Nadpis4"/>
    <w:uiPriority w:val="9"/>
    <w:rsid w:val="003B67F2"/>
    <w:rPr>
      <w:b/>
      <w:bCs/>
      <w:sz w:val="28"/>
      <w:szCs w:val="28"/>
    </w:rPr>
  </w:style>
  <w:style w:type="character" w:customStyle="1" w:styleId="Nadpis5Char">
    <w:name w:val="Nadpis 5 Char"/>
    <w:link w:val="Nadpis5"/>
    <w:uiPriority w:val="9"/>
    <w:semiHidden/>
    <w:rsid w:val="003B67F2"/>
    <w:rPr>
      <w:b/>
      <w:bCs/>
      <w:i/>
      <w:iCs/>
      <w:sz w:val="26"/>
      <w:szCs w:val="26"/>
    </w:rPr>
  </w:style>
  <w:style w:type="character" w:customStyle="1" w:styleId="Nadpis6Char">
    <w:name w:val="Nadpis 6 Char"/>
    <w:link w:val="Nadpis6"/>
    <w:uiPriority w:val="9"/>
    <w:semiHidden/>
    <w:rsid w:val="003B67F2"/>
    <w:rPr>
      <w:b/>
      <w:bCs/>
    </w:rPr>
  </w:style>
  <w:style w:type="character" w:customStyle="1" w:styleId="Nadpis7Char">
    <w:name w:val="Nadpis 7 Char"/>
    <w:link w:val="Nadpis7"/>
    <w:uiPriority w:val="9"/>
    <w:semiHidden/>
    <w:rsid w:val="003B67F2"/>
    <w:rPr>
      <w:sz w:val="24"/>
      <w:szCs w:val="24"/>
    </w:rPr>
  </w:style>
  <w:style w:type="character" w:customStyle="1" w:styleId="Nadpis8Char">
    <w:name w:val="Nadpis 8 Char"/>
    <w:link w:val="Nadpis8"/>
    <w:uiPriority w:val="9"/>
    <w:semiHidden/>
    <w:rsid w:val="003B67F2"/>
    <w:rPr>
      <w:i/>
      <w:iCs/>
      <w:sz w:val="24"/>
      <w:szCs w:val="24"/>
    </w:rPr>
  </w:style>
  <w:style w:type="character" w:customStyle="1" w:styleId="Nadpis9Char">
    <w:name w:val="Nadpis 9 Char"/>
    <w:link w:val="Nadpis9"/>
    <w:uiPriority w:val="9"/>
    <w:semiHidden/>
    <w:rsid w:val="003B67F2"/>
    <w:rPr>
      <w:rFonts w:ascii="Cambria" w:eastAsia="Times New Roman" w:hAnsi="Cambria"/>
    </w:rPr>
  </w:style>
  <w:style w:type="paragraph" w:styleId="Nzev">
    <w:name w:val="Title"/>
    <w:basedOn w:val="Normln"/>
    <w:next w:val="Normln"/>
    <w:link w:val="NzevChar"/>
    <w:uiPriority w:val="10"/>
    <w:qFormat/>
    <w:rsid w:val="003B67F2"/>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3B67F2"/>
    <w:rPr>
      <w:rFonts w:ascii="Cambria" w:eastAsia="Times New Roman" w:hAnsi="Cambria"/>
      <w:b/>
      <w:bCs/>
      <w:kern w:val="28"/>
      <w:sz w:val="32"/>
      <w:szCs w:val="32"/>
    </w:rPr>
  </w:style>
  <w:style w:type="paragraph" w:styleId="Podtitul">
    <w:name w:val="Podtitul"/>
    <w:basedOn w:val="Normln"/>
    <w:next w:val="Normln"/>
    <w:link w:val="PodtitulChar"/>
    <w:uiPriority w:val="11"/>
    <w:qFormat/>
    <w:rsid w:val="003B67F2"/>
    <w:pPr>
      <w:spacing w:after="60"/>
      <w:jc w:val="center"/>
      <w:outlineLvl w:val="1"/>
    </w:pPr>
    <w:rPr>
      <w:rFonts w:ascii="Cambria" w:eastAsia="Times New Roman" w:hAnsi="Cambria"/>
    </w:rPr>
  </w:style>
  <w:style w:type="character" w:customStyle="1" w:styleId="PodtitulChar">
    <w:name w:val="Podtitul Char"/>
    <w:link w:val="Podtitul"/>
    <w:uiPriority w:val="11"/>
    <w:rsid w:val="003B67F2"/>
    <w:rPr>
      <w:rFonts w:ascii="Cambria" w:eastAsia="Times New Roman" w:hAnsi="Cambria"/>
      <w:sz w:val="24"/>
      <w:szCs w:val="24"/>
    </w:rPr>
  </w:style>
  <w:style w:type="character" w:styleId="Siln">
    <w:name w:val="Strong"/>
    <w:uiPriority w:val="22"/>
    <w:qFormat/>
    <w:rsid w:val="003B67F2"/>
    <w:rPr>
      <w:b/>
      <w:bCs/>
    </w:rPr>
  </w:style>
  <w:style w:type="character" w:styleId="Zvraznn">
    <w:name w:val="Zvýraznění"/>
    <w:uiPriority w:val="20"/>
    <w:qFormat/>
    <w:rsid w:val="003B67F2"/>
    <w:rPr>
      <w:rFonts w:ascii="Calibri" w:hAnsi="Calibri"/>
      <w:b/>
      <w:i/>
      <w:iCs/>
    </w:rPr>
  </w:style>
  <w:style w:type="paragraph" w:styleId="Bezmezer">
    <w:name w:val="No Spacing"/>
    <w:basedOn w:val="Normln"/>
    <w:uiPriority w:val="1"/>
    <w:qFormat/>
    <w:rsid w:val="003B67F2"/>
    <w:rPr>
      <w:szCs w:val="32"/>
    </w:rPr>
  </w:style>
  <w:style w:type="paragraph" w:styleId="Odstavecseseznamem">
    <w:name w:val="List Paragraph"/>
    <w:basedOn w:val="Normln"/>
    <w:uiPriority w:val="34"/>
    <w:qFormat/>
    <w:rsid w:val="003B67F2"/>
    <w:pPr>
      <w:ind w:left="720"/>
      <w:contextualSpacing/>
    </w:pPr>
  </w:style>
  <w:style w:type="paragraph" w:styleId="Citace">
    <w:name w:val="Citace"/>
    <w:basedOn w:val="Normln"/>
    <w:next w:val="Normln"/>
    <w:link w:val="CitaceChar"/>
    <w:uiPriority w:val="29"/>
    <w:qFormat/>
    <w:rsid w:val="003B67F2"/>
    <w:rPr>
      <w:i/>
    </w:rPr>
  </w:style>
  <w:style w:type="character" w:customStyle="1" w:styleId="CitaceChar">
    <w:name w:val="Citace Char"/>
    <w:link w:val="Citace"/>
    <w:uiPriority w:val="29"/>
    <w:rsid w:val="003B67F2"/>
    <w:rPr>
      <w:i/>
      <w:sz w:val="24"/>
      <w:szCs w:val="24"/>
    </w:rPr>
  </w:style>
  <w:style w:type="paragraph" w:styleId="Citaceintenzivn">
    <w:name w:val="Citace – intenzivní"/>
    <w:basedOn w:val="Normln"/>
    <w:next w:val="Normln"/>
    <w:link w:val="CitaceintenzivnChar"/>
    <w:uiPriority w:val="30"/>
    <w:qFormat/>
    <w:rsid w:val="003B67F2"/>
    <w:pPr>
      <w:ind w:left="720" w:right="720"/>
    </w:pPr>
    <w:rPr>
      <w:b/>
      <w:i/>
      <w:szCs w:val="22"/>
    </w:rPr>
  </w:style>
  <w:style w:type="character" w:customStyle="1" w:styleId="CitaceintenzivnChar">
    <w:name w:val="Citace – intenzivní Char"/>
    <w:link w:val="Citaceintenzivn"/>
    <w:uiPriority w:val="30"/>
    <w:rsid w:val="003B67F2"/>
    <w:rPr>
      <w:b/>
      <w:i/>
      <w:sz w:val="24"/>
    </w:rPr>
  </w:style>
  <w:style w:type="character" w:styleId="Zdraznnjemn">
    <w:name w:val="Subtle Emphasis"/>
    <w:uiPriority w:val="19"/>
    <w:qFormat/>
    <w:rsid w:val="003B67F2"/>
    <w:rPr>
      <w:i/>
      <w:color w:val="5A5A5A"/>
    </w:rPr>
  </w:style>
  <w:style w:type="character" w:styleId="Zdraznnintenzivn">
    <w:name w:val="Intense Emphasis"/>
    <w:uiPriority w:val="21"/>
    <w:qFormat/>
    <w:rsid w:val="003B67F2"/>
    <w:rPr>
      <w:b/>
      <w:i/>
      <w:sz w:val="24"/>
      <w:szCs w:val="24"/>
      <w:u w:val="single"/>
    </w:rPr>
  </w:style>
  <w:style w:type="character" w:styleId="Odkazjemn">
    <w:name w:val="Subtle Reference"/>
    <w:uiPriority w:val="31"/>
    <w:qFormat/>
    <w:rsid w:val="003B67F2"/>
    <w:rPr>
      <w:sz w:val="24"/>
      <w:szCs w:val="24"/>
      <w:u w:val="single"/>
    </w:rPr>
  </w:style>
  <w:style w:type="character" w:styleId="Odkazintenzivn">
    <w:name w:val="Intense Reference"/>
    <w:uiPriority w:val="32"/>
    <w:qFormat/>
    <w:rsid w:val="003B67F2"/>
    <w:rPr>
      <w:b/>
      <w:sz w:val="24"/>
      <w:u w:val="single"/>
    </w:rPr>
  </w:style>
  <w:style w:type="character" w:styleId="Nzevknihy">
    <w:name w:val="Book Title"/>
    <w:uiPriority w:val="33"/>
    <w:qFormat/>
    <w:rsid w:val="003B67F2"/>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3B67F2"/>
    <w:pPr>
      <w:outlineLvl w:val="9"/>
    </w:pPr>
  </w:style>
  <w:style w:type="paragraph" w:styleId="Zhlav">
    <w:name w:val="header"/>
    <w:basedOn w:val="Normln"/>
    <w:link w:val="ZhlavChar"/>
    <w:uiPriority w:val="99"/>
    <w:unhideWhenUsed/>
    <w:rsid w:val="005E3CBC"/>
    <w:pPr>
      <w:tabs>
        <w:tab w:val="center" w:pos="4536"/>
        <w:tab w:val="right" w:pos="9072"/>
      </w:tabs>
    </w:pPr>
  </w:style>
  <w:style w:type="character" w:customStyle="1" w:styleId="ZhlavChar">
    <w:name w:val="Záhlaví Char"/>
    <w:link w:val="Zhlav"/>
    <w:uiPriority w:val="99"/>
    <w:rsid w:val="005E3CBC"/>
    <w:rPr>
      <w:sz w:val="24"/>
      <w:szCs w:val="24"/>
      <w:lang w:eastAsia="en-US" w:bidi="en-US"/>
    </w:rPr>
  </w:style>
  <w:style w:type="paragraph" w:styleId="Zpat">
    <w:name w:val="footer"/>
    <w:basedOn w:val="Normln"/>
    <w:link w:val="ZpatChar"/>
    <w:uiPriority w:val="99"/>
    <w:semiHidden/>
    <w:unhideWhenUsed/>
    <w:rsid w:val="005E3CBC"/>
    <w:pPr>
      <w:tabs>
        <w:tab w:val="center" w:pos="4536"/>
        <w:tab w:val="right" w:pos="9072"/>
      </w:tabs>
    </w:pPr>
  </w:style>
  <w:style w:type="character" w:customStyle="1" w:styleId="ZpatChar">
    <w:name w:val="Zápatí Char"/>
    <w:link w:val="Zpat"/>
    <w:uiPriority w:val="99"/>
    <w:semiHidden/>
    <w:rsid w:val="005E3CBC"/>
    <w:rPr>
      <w:sz w:val="24"/>
      <w:szCs w:val="24"/>
      <w:lang w:eastAsia="en-US" w:bidi="en-US"/>
    </w:rPr>
  </w:style>
  <w:style w:type="table" w:styleId="Mkatabulky">
    <w:name w:val="Table Grid"/>
    <w:basedOn w:val="Normlntabulka"/>
    <w:uiPriority w:val="59"/>
    <w:rsid w:val="0013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C4824"/>
    <w:rPr>
      <w:color w:val="0000FF"/>
      <w:u w:val="single"/>
    </w:rPr>
  </w:style>
  <w:style w:type="paragraph" w:styleId="Textbubliny">
    <w:name w:val="Balloon Text"/>
    <w:basedOn w:val="Normln"/>
    <w:link w:val="TextbublinyChar"/>
    <w:uiPriority w:val="99"/>
    <w:semiHidden/>
    <w:unhideWhenUsed/>
    <w:rsid w:val="0060101E"/>
    <w:rPr>
      <w:rFonts w:ascii="Segoe UI" w:hAnsi="Segoe UI" w:cs="Segoe UI"/>
      <w:sz w:val="18"/>
      <w:szCs w:val="18"/>
    </w:rPr>
  </w:style>
  <w:style w:type="character" w:customStyle="1" w:styleId="TextbublinyChar">
    <w:name w:val="Text bubliny Char"/>
    <w:link w:val="Textbubliny"/>
    <w:uiPriority w:val="99"/>
    <w:semiHidden/>
    <w:rsid w:val="0060101E"/>
    <w:rPr>
      <w:rFonts w:ascii="Segoe UI" w:hAnsi="Segoe UI" w:cs="Segoe UI"/>
      <w:sz w:val="18"/>
      <w:szCs w:val="18"/>
      <w:lang w:eastAsia="en-US" w:bidi="en-US"/>
    </w:rPr>
  </w:style>
  <w:style w:type="character" w:styleId="Nevyeenzmnka">
    <w:name w:val="Unresolved Mention"/>
    <w:basedOn w:val="Standardnpsmoodstavce"/>
    <w:uiPriority w:val="99"/>
    <w:semiHidden/>
    <w:unhideWhenUsed/>
    <w:rsid w:val="00E9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fcr.cz/cs/legislativa/metodiky?t2_2=Harmonizace%20finan%C4%8Dn%C3%ADho%20%C5%99%C3%ADzen%C3%AD%20-%20metodiky" TargetMode="External"/><Relationship Id="rId13" Type="http://schemas.openxmlformats.org/officeDocument/2006/relationships/hyperlink" Target="mailto:Valdemar.Adamis@mfcr.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cr.cz/cs/legislativa/metodiky/2020/metodicky-pokyn-chj-c-10--vzorova-smerni-39632" TargetMode="External"/><Relationship Id="rId12" Type="http://schemas.openxmlformats.org/officeDocument/2006/relationships/hyperlink" Target="https://www.mfcr.cz/cs/legislativa/metodiky/2016/metodicky-pokyn-chj-c-3--metodika-verejn-2558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va@obecuctuje.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cr.cz/cs/legislativa/metodiky?t2_3=Harmonizace%20finan%C4%8Dn%C3%ADho%20%C5%99%C3%ADzen%C3%AD%20-%20stanoviska" TargetMode="External"/><Relationship Id="rId5" Type="http://schemas.openxmlformats.org/officeDocument/2006/relationships/footnotes" Target="footnotes.xml"/><Relationship Id="rId15" Type="http://schemas.openxmlformats.org/officeDocument/2006/relationships/hyperlink" Target="http://www.obecuctuje.cz" TargetMode="External"/><Relationship Id="rId10" Type="http://schemas.openxmlformats.org/officeDocument/2006/relationships/hyperlink" Target="https://www.mfcr.cz/cs/legislativa/metodiky?t2_3=Harmonizace%20finan%C4%8Dn%C3%ADho%20%C5%99%C3%ADzen%C3%AD%20-%20stanovisk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fcr.cz/cs/legislativa/metodiky?t2_2=Harmonizace%20finan%C4%8Dn%C3%ADho%20%C5%99%C3%ADzen%C3%AD%20-%20" TargetMode="External"/><Relationship Id="rId14" Type="http://schemas.openxmlformats.org/officeDocument/2006/relationships/hyperlink" Target="http://www.mfcr.cz/cs/verejny-sektor/smart-governanc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4843</Words>
  <Characters>28577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33354</CharactersWithSpaces>
  <SharedDoc>false</SharedDoc>
  <HLinks>
    <vt:vector size="60" baseType="variant">
      <vt:variant>
        <vt:i4>6226029</vt:i4>
      </vt:variant>
      <vt:variant>
        <vt:i4>27</vt:i4>
      </vt:variant>
      <vt:variant>
        <vt:i4>0</vt:i4>
      </vt:variant>
      <vt:variant>
        <vt:i4>5</vt:i4>
      </vt:variant>
      <vt:variant>
        <vt:lpwstr>mailto:iva@obecuctuje.cz</vt:lpwstr>
      </vt:variant>
      <vt:variant>
        <vt:lpwstr/>
      </vt:variant>
      <vt:variant>
        <vt:i4>1966145</vt:i4>
      </vt:variant>
      <vt:variant>
        <vt:i4>24</vt:i4>
      </vt:variant>
      <vt:variant>
        <vt:i4>0</vt:i4>
      </vt:variant>
      <vt:variant>
        <vt:i4>5</vt:i4>
      </vt:variant>
      <vt:variant>
        <vt:lpwstr>http://www.obecuctuje.cz/</vt:lpwstr>
      </vt:variant>
      <vt:variant>
        <vt:lpwstr/>
      </vt:variant>
      <vt:variant>
        <vt:i4>1703948</vt:i4>
      </vt:variant>
      <vt:variant>
        <vt:i4>21</vt:i4>
      </vt:variant>
      <vt:variant>
        <vt:i4>0</vt:i4>
      </vt:variant>
      <vt:variant>
        <vt:i4>5</vt:i4>
      </vt:variant>
      <vt:variant>
        <vt:lpwstr>http://www.mfcr.cz/cs/verejny-sektor/smart-governance</vt:lpwstr>
      </vt:variant>
      <vt:variant>
        <vt:lpwstr/>
      </vt:variant>
      <vt:variant>
        <vt:i4>7471118</vt:i4>
      </vt:variant>
      <vt:variant>
        <vt:i4>18</vt:i4>
      </vt:variant>
      <vt:variant>
        <vt:i4>0</vt:i4>
      </vt:variant>
      <vt:variant>
        <vt:i4>5</vt:i4>
      </vt:variant>
      <vt:variant>
        <vt:lpwstr>mailto:Valdemar.Adamis@mfcr.cz</vt:lpwstr>
      </vt:variant>
      <vt:variant>
        <vt:lpwstr/>
      </vt:variant>
      <vt:variant>
        <vt:i4>6750244</vt:i4>
      </vt:variant>
      <vt:variant>
        <vt:i4>15</vt:i4>
      </vt:variant>
      <vt:variant>
        <vt:i4>0</vt:i4>
      </vt:variant>
      <vt:variant>
        <vt:i4>5</vt:i4>
      </vt:variant>
      <vt:variant>
        <vt:lpwstr>https://www.mfcr.cz/cs/legislativa/metodiky/2016/metodicky-pokyn-chj-c-3--metodika-verejn-25582</vt:lpwstr>
      </vt:variant>
      <vt:variant>
        <vt:lpwstr/>
      </vt:variant>
      <vt:variant>
        <vt:i4>983155</vt:i4>
      </vt:variant>
      <vt:variant>
        <vt:i4>12</vt:i4>
      </vt:variant>
      <vt:variant>
        <vt:i4>0</vt:i4>
      </vt:variant>
      <vt:variant>
        <vt:i4>5</vt:i4>
      </vt:variant>
      <vt:variant>
        <vt:lpwstr>https://www.mfcr.cz/cs/legislativa/metodiky?t2_3=Harmonizace%20finan%C4%8Dn%C3%ADho%20%C5%99%C3%ADzen%C3%AD%20-%20stanoviska</vt:lpwstr>
      </vt:variant>
      <vt:variant>
        <vt:lpwstr/>
      </vt:variant>
      <vt:variant>
        <vt:i4>983155</vt:i4>
      </vt:variant>
      <vt:variant>
        <vt:i4>9</vt:i4>
      </vt:variant>
      <vt:variant>
        <vt:i4>0</vt:i4>
      </vt:variant>
      <vt:variant>
        <vt:i4>5</vt:i4>
      </vt:variant>
      <vt:variant>
        <vt:lpwstr>https://www.mfcr.cz/cs/legislativa/metodiky?t2_3=Harmonizace%20finan%C4%8Dn%C3%ADho%20%C5%99%C3%ADzen%C3%AD%20-%20stanoviska</vt:lpwstr>
      </vt:variant>
      <vt:variant>
        <vt:lpwstr/>
      </vt:variant>
      <vt:variant>
        <vt:i4>7340044</vt:i4>
      </vt:variant>
      <vt:variant>
        <vt:i4>6</vt:i4>
      </vt:variant>
      <vt:variant>
        <vt:i4>0</vt:i4>
      </vt:variant>
      <vt:variant>
        <vt:i4>5</vt:i4>
      </vt:variant>
      <vt:variant>
        <vt:lpwstr>https://www.mfcr.cz/cs/legislativa/metodiky?t2_2=Harmonizace%20finan%C4%8Dn%C3%ADho%20%C5%99%C3%ADzen%C3%AD%20-%20</vt:lpwstr>
      </vt:variant>
      <vt:variant>
        <vt:lpwstr/>
      </vt:variant>
      <vt:variant>
        <vt:i4>6946842</vt:i4>
      </vt:variant>
      <vt:variant>
        <vt:i4>3</vt:i4>
      </vt:variant>
      <vt:variant>
        <vt:i4>0</vt:i4>
      </vt:variant>
      <vt:variant>
        <vt:i4>5</vt:i4>
      </vt:variant>
      <vt:variant>
        <vt:lpwstr>https://www.mfcr.cz/cs/legislativa/metodiky?t2_2=Harmonizace%20finan%C4%8Dn%C3%ADho%20%C5%99%C3%ADzen%C3%AD%20-%20metodiky</vt:lpwstr>
      </vt:variant>
      <vt:variant>
        <vt:lpwstr/>
      </vt:variant>
      <vt:variant>
        <vt:i4>6750309</vt:i4>
      </vt:variant>
      <vt:variant>
        <vt:i4>0</vt:i4>
      </vt:variant>
      <vt:variant>
        <vt:i4>0</vt:i4>
      </vt:variant>
      <vt:variant>
        <vt:i4>5</vt:i4>
      </vt:variant>
      <vt:variant>
        <vt:lpwstr>https://www.mfcr.cz/cs/legislativa/metodiky/2020/metodicky-pokyn-chj-c-10--vzorova-smerni-39632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Počítač</dc:creator>
  <cp:keywords/>
  <dc:description/>
  <cp:lastModifiedBy>PC</cp:lastModifiedBy>
  <cp:revision>2</cp:revision>
  <cp:lastPrinted>2020-07-06T21:49:00Z</cp:lastPrinted>
  <dcterms:created xsi:type="dcterms:W3CDTF">2022-04-11T12:09:00Z</dcterms:created>
  <dcterms:modified xsi:type="dcterms:W3CDTF">2022-04-11T12:09:00Z</dcterms:modified>
</cp:coreProperties>
</file>