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671" w14:textId="3F886604" w:rsidR="003B0F32" w:rsidRPr="00786087" w:rsidRDefault="004457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087">
        <w:rPr>
          <w:rFonts w:ascii="Times New Roman" w:hAnsi="Times New Roman" w:cs="Times New Roman"/>
          <w:b/>
          <w:bCs/>
          <w:sz w:val="28"/>
          <w:szCs w:val="28"/>
        </w:rPr>
        <w:t xml:space="preserve">Změny od roku 2026 – vyhláška č. 5/2014 (Výkaz FIN 212M, IČ, UZ, termíny) </w:t>
      </w:r>
    </w:p>
    <w:p w14:paraId="1E811FC3" w14:textId="7A469569" w:rsidR="004457E6" w:rsidRPr="00786087" w:rsidRDefault="004457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087">
        <w:rPr>
          <w:rFonts w:ascii="Times New Roman" w:hAnsi="Times New Roman" w:cs="Times New Roman"/>
          <w:b/>
          <w:bCs/>
          <w:sz w:val="28"/>
          <w:szCs w:val="28"/>
        </w:rPr>
        <w:t>Základní přehled a komentáře – doplňující materiál k přednášce RS 2025</w:t>
      </w:r>
    </w:p>
    <w:p w14:paraId="02AD3C30" w14:textId="77777777" w:rsidR="004457E6" w:rsidRDefault="004457E6">
      <w:pPr>
        <w:rPr>
          <w:rFonts w:ascii="Times New Roman" w:hAnsi="Times New Roman" w:cs="Times New Roman"/>
          <w:sz w:val="28"/>
          <w:szCs w:val="28"/>
        </w:rPr>
      </w:pPr>
    </w:p>
    <w:p w14:paraId="124AEA3F" w14:textId="7DA899EC" w:rsidR="00D77EF1" w:rsidRPr="007B794C" w:rsidRDefault="00D77EF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7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Úvodní informace: </w:t>
      </w:r>
    </w:p>
    <w:p w14:paraId="725039A8" w14:textId="5848A363" w:rsidR="00D77EF1" w:rsidRDefault="00D77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MF na podzim bude školit na jednotlivých krají</w:t>
      </w:r>
      <w:r w:rsidR="00540371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 obce v těchto bodech: </w:t>
      </w:r>
    </w:p>
    <w:p w14:paraId="571E1E32" w14:textId="1BB9168A" w:rsidR="00D77EF1" w:rsidRDefault="00D77EF1" w:rsidP="00D77E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Volby</w:t>
      </w:r>
    </w:p>
    <w:p w14:paraId="41BE6CDD" w14:textId="092B72A9" w:rsidR="00D77EF1" w:rsidRDefault="00D77EF1" w:rsidP="00D77E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Financování nepedagogických pracovníků </w:t>
      </w:r>
    </w:p>
    <w:p w14:paraId="6F5D0160" w14:textId="1882C3A6" w:rsidR="00D77EF1" w:rsidRDefault="00D77EF1" w:rsidP="00D77E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Nový výkaz a změna vyhlášky č. 5/2014. </w:t>
      </w:r>
    </w:p>
    <w:p w14:paraId="630B53F4" w14:textId="5E4E7DA3" w:rsidR="00D77EF1" w:rsidRDefault="00E52CD0">
      <w:pPr>
        <w:rPr>
          <w:rFonts w:ascii="Times New Roman" w:hAnsi="Times New Roman" w:cs="Times New Roman"/>
          <w:sz w:val="28"/>
          <w:szCs w:val="28"/>
        </w:rPr>
      </w:pPr>
      <w:r w:rsidRPr="007B7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Připomenutí: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EF1">
        <w:rPr>
          <w:rFonts w:ascii="Times New Roman" w:hAnsi="Times New Roman" w:cs="Times New Roman"/>
          <w:sz w:val="28"/>
          <w:szCs w:val="28"/>
        </w:rPr>
        <w:t xml:space="preserve">Termíny Kraje a HM Praha: </w:t>
      </w:r>
    </w:p>
    <w:p w14:paraId="615E31CF" w14:textId="2C44349A" w:rsidR="00D77EF1" w:rsidRPr="003C36FA" w:rsidRDefault="00E52CD0">
      <w:p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Důvod</w:t>
      </w:r>
      <w:r w:rsidR="00040E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40EDC">
        <w:rPr>
          <w:rFonts w:ascii="Times New Roman" w:hAnsi="Times New Roman" w:cs="Times New Roman"/>
          <w:sz w:val="26"/>
          <w:szCs w:val="26"/>
        </w:rPr>
        <w:t xml:space="preserve">uvedení 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61682B" w:rsidRPr="003C36FA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61682B" w:rsidRPr="003C36FA">
        <w:rPr>
          <w:rFonts w:ascii="Times New Roman" w:hAnsi="Times New Roman" w:cs="Times New Roman"/>
          <w:sz w:val="26"/>
          <w:szCs w:val="26"/>
        </w:rPr>
        <w:t>jaký bude</w:t>
      </w:r>
      <w:r w:rsidR="00040EDC">
        <w:rPr>
          <w:rFonts w:ascii="Times New Roman" w:hAnsi="Times New Roman" w:cs="Times New Roman"/>
          <w:sz w:val="26"/>
          <w:szCs w:val="26"/>
        </w:rPr>
        <w:t xml:space="preserve"> časový</w:t>
      </w:r>
      <w:r w:rsidR="0061682B" w:rsidRPr="003C36FA">
        <w:rPr>
          <w:rFonts w:ascii="Times New Roman" w:hAnsi="Times New Roman" w:cs="Times New Roman"/>
          <w:sz w:val="26"/>
          <w:szCs w:val="26"/>
        </w:rPr>
        <w:t xml:space="preserve"> prostor na křížové kontroly? </w:t>
      </w:r>
    </w:p>
    <w:p w14:paraId="22DBBFC3" w14:textId="77777777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7.1 Za měsíční období do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20. dne následujícího měsíce.</w:t>
      </w:r>
    </w:p>
    <w:p w14:paraId="6358729B" w14:textId="77777777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7.2 Za období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leden až prosinec do 25. února následujícího roku.</w:t>
      </w:r>
    </w:p>
    <w:p w14:paraId="53318B2F" w14:textId="77777777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7.3 Připadne-li termín na sobotu, neděli nebo státní svátek, je posledním dnem lhůty nejbližší příští pracovní den.</w:t>
      </w:r>
    </w:p>
    <w:p w14:paraId="2EB572FA" w14:textId="77777777" w:rsidR="00D77EF1" w:rsidRPr="003C36FA" w:rsidRDefault="00D77EF1" w:rsidP="0061682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7.4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Za leden a za červenec se výkazy nepředávají.</w:t>
      </w:r>
    </w:p>
    <w:p w14:paraId="02089FB0" w14:textId="77777777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7.5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Údaje o schváleném rozpočtu územních samosprávných celků,</w:t>
      </w:r>
      <w:r w:rsidRPr="003C36FA">
        <w:rPr>
          <w:rFonts w:ascii="Times New Roman" w:hAnsi="Times New Roman" w:cs="Times New Roman"/>
          <w:sz w:val="26"/>
          <w:szCs w:val="26"/>
        </w:rPr>
        <w:t xml:space="preserve"> dobrovolných svazků obcí a městských částí hlavního města Prahy se uvedou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nejpozději ve výkazech sestavených ke dni 30. dubna</w:t>
      </w:r>
      <w:r w:rsidRPr="003C36FA">
        <w:rPr>
          <w:rFonts w:ascii="Times New Roman" w:hAnsi="Times New Roman" w:cs="Times New Roman"/>
          <w:sz w:val="26"/>
          <w:szCs w:val="26"/>
        </w:rPr>
        <w:t xml:space="preserve"> příslušného rozpočtového roku.</w:t>
      </w:r>
    </w:p>
    <w:p w14:paraId="26CE927C" w14:textId="2287B6A3" w:rsidR="004457E6" w:rsidRPr="003C36FA" w:rsidRDefault="00D77EF1" w:rsidP="006168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C36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Obcím stanoví termíny předložení výkazu</w:t>
      </w:r>
      <w:r w:rsidR="005F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(nebo dat)</w:t>
      </w:r>
      <w:r w:rsidRPr="003C36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Kraj. </w:t>
      </w:r>
    </w:p>
    <w:p w14:paraId="15F54DF2" w14:textId="762739E8" w:rsidR="004457E6" w:rsidRPr="003C36FA" w:rsidRDefault="00D77EF1" w:rsidP="0061682B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3C36FA">
        <w:rPr>
          <w:rFonts w:ascii="Times New Roman" w:hAnsi="Times New Roman" w:cs="Times New Roman"/>
          <w:i/>
          <w:iCs/>
          <w:sz w:val="26"/>
          <w:szCs w:val="26"/>
        </w:rPr>
        <w:t>V prvním pololetí</w:t>
      </w:r>
      <w:r w:rsidR="003B7EDA" w:rsidRPr="003C36FA">
        <w:rPr>
          <w:rFonts w:ascii="Times New Roman" w:hAnsi="Times New Roman" w:cs="Times New Roman"/>
          <w:i/>
          <w:iCs/>
          <w:sz w:val="26"/>
          <w:szCs w:val="26"/>
        </w:rPr>
        <w:t xml:space="preserve"> 2026</w:t>
      </w:r>
      <w:r w:rsidRPr="003C36FA">
        <w:rPr>
          <w:rFonts w:ascii="Times New Roman" w:hAnsi="Times New Roman" w:cs="Times New Roman"/>
          <w:i/>
          <w:iCs/>
          <w:sz w:val="26"/>
          <w:szCs w:val="26"/>
        </w:rPr>
        <w:t xml:space="preserve"> pravděpodobné prodloužení ze strany MF 5 dní na křížové kontroly na IČ</w:t>
      </w:r>
      <w:r w:rsidR="003B7EDA" w:rsidRPr="003C36FA">
        <w:rPr>
          <w:rFonts w:ascii="Times New Roman" w:hAnsi="Times New Roman" w:cs="Times New Roman"/>
          <w:i/>
          <w:iCs/>
          <w:sz w:val="26"/>
          <w:szCs w:val="26"/>
        </w:rPr>
        <w:t xml:space="preserve"> (lze provádět až po předání dat od všech)</w:t>
      </w:r>
      <w:r w:rsidRPr="003C36FA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64206DC2" w14:textId="77777777" w:rsidR="00D77EF1" w:rsidRDefault="00D77EF1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69E03F85" w14:textId="005CFBBB" w:rsidR="003B7EDA" w:rsidRPr="003B7EDA" w:rsidRDefault="003B7E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EDA">
        <w:rPr>
          <w:rFonts w:ascii="Times New Roman" w:hAnsi="Times New Roman" w:cs="Times New Roman"/>
          <w:b/>
          <w:bCs/>
          <w:sz w:val="28"/>
          <w:szCs w:val="28"/>
        </w:rPr>
        <w:t xml:space="preserve">Přípravné práce pro rok 2026 – Rozpočet </w:t>
      </w:r>
    </w:p>
    <w:p w14:paraId="1C70CE1F" w14:textId="36ED2EAC" w:rsidR="003B7EDA" w:rsidRPr="003C36FA" w:rsidRDefault="009B2A49">
      <w:p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Ukázka na přednášce – metodika k rozpočtu od MF, reakce na dotaz. </w:t>
      </w:r>
    </w:p>
    <w:p w14:paraId="419799BF" w14:textId="737E4ECD" w:rsidR="009B2A49" w:rsidRPr="003C36FA" w:rsidRDefault="009B2A49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MF se přiklání ke schvalování rozpočtu</w:t>
      </w:r>
      <w:r w:rsidR="009D5CD2" w:rsidRPr="003C36FA">
        <w:rPr>
          <w:rFonts w:ascii="Times New Roman" w:hAnsi="Times New Roman" w:cs="Times New Roman"/>
          <w:sz w:val="26"/>
          <w:szCs w:val="26"/>
        </w:rPr>
        <w:t xml:space="preserve"> dle potřeb obce, spíše k užším verzím (dle tříd položek, dle paragrafů, dle </w:t>
      </w:r>
      <w:proofErr w:type="spellStart"/>
      <w:r w:rsidR="009D5CD2" w:rsidRPr="003C36FA">
        <w:rPr>
          <w:rFonts w:ascii="Times New Roman" w:hAnsi="Times New Roman" w:cs="Times New Roman"/>
          <w:sz w:val="26"/>
          <w:szCs w:val="26"/>
        </w:rPr>
        <w:t>orgů</w:t>
      </w:r>
      <w:proofErr w:type="spellEnd"/>
      <w:r w:rsidR="009D5CD2" w:rsidRPr="003C36FA">
        <w:rPr>
          <w:rFonts w:ascii="Times New Roman" w:hAnsi="Times New Roman" w:cs="Times New Roman"/>
          <w:sz w:val="26"/>
          <w:szCs w:val="26"/>
        </w:rPr>
        <w:t xml:space="preserve"> a vnitřní odpovědnosti apod.)</w:t>
      </w:r>
      <w:r w:rsidR="00A55B05" w:rsidRPr="003C36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62914C" w14:textId="2383623B" w:rsidR="00FC5D32" w:rsidRDefault="00A55B0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Vždy uvést co jsou základní ukazatele rozpočtu, je možné podávat i podklady, rozpisy rozpočtu dle odpovědných osob, rozpisy investic, tzv. rozpočty pod čarou</w:t>
      </w:r>
      <w:r w:rsidR="00A31E6F">
        <w:rPr>
          <w:rFonts w:ascii="Times New Roman" w:hAnsi="Times New Roman" w:cs="Times New Roman"/>
          <w:sz w:val="26"/>
          <w:szCs w:val="26"/>
        </w:rPr>
        <w:t xml:space="preserve">. Je potřeba předkládat ta, aby bylo zřejmé, že je to jen materiál k návrhu rozpočtu jakoby doplňující, odůvodňující – že se nejedná o podobu návrhu rozpočtu ke schválení. </w:t>
      </w:r>
      <w:r w:rsidR="007E6F9F"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6C4F7" w14:textId="119B002E" w:rsidR="00A55B05" w:rsidRPr="003C36FA" w:rsidRDefault="007E6F9F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Nikdy nemohou být součástí rozpočtu </w:t>
      </w:r>
      <w:r w:rsidRPr="00B01541">
        <w:rPr>
          <w:rFonts w:ascii="Times New Roman" w:hAnsi="Times New Roman" w:cs="Times New Roman"/>
          <w:b/>
          <w:bCs/>
          <w:sz w:val="26"/>
          <w:szCs w:val="26"/>
        </w:rPr>
        <w:t xml:space="preserve">členění na mimořádné události a identifikaci partnera </w:t>
      </w:r>
      <w:r w:rsidRPr="003C36FA">
        <w:rPr>
          <w:rFonts w:ascii="Times New Roman" w:hAnsi="Times New Roman" w:cs="Times New Roman"/>
          <w:sz w:val="26"/>
          <w:szCs w:val="26"/>
        </w:rPr>
        <w:t xml:space="preserve">– není to třídění rozpočtové skladby, jedná se o jen vykazování (jen součástí skutečnosti). Velmi nevhodné je i schvalovat rozpočet v závazných ukazatelích dle NZUZ – součást až rozpisu rozpočtu. </w:t>
      </w:r>
    </w:p>
    <w:p w14:paraId="3EA5FBAB" w14:textId="0F8E1F7F" w:rsidR="001A06F4" w:rsidRPr="00040EDC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rozpočtu – podrobný, včetně NZUZ, 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 xml:space="preserve">ne mimořádné události a IČ. </w:t>
      </w:r>
    </w:p>
    <w:p w14:paraId="71119141" w14:textId="547F1423" w:rsidR="001A06F4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Rozpočtová opatření – jen ve vztahu k podobě schváleného rozpočtu, RO by neměla řešit jen změny rozpisu</w:t>
      </w:r>
      <w:r w:rsidR="00D13D63" w:rsidRPr="003C36FA">
        <w:rPr>
          <w:rFonts w:ascii="Times New Roman" w:hAnsi="Times New Roman" w:cs="Times New Roman"/>
          <w:sz w:val="26"/>
          <w:szCs w:val="26"/>
        </w:rPr>
        <w:t xml:space="preserve"> rozpočtu, které nemají vliv na hodnoty schváleného </w:t>
      </w:r>
      <w:r w:rsidR="00EE6636" w:rsidRPr="003C36FA">
        <w:rPr>
          <w:rFonts w:ascii="Times New Roman" w:hAnsi="Times New Roman" w:cs="Times New Roman"/>
          <w:sz w:val="26"/>
          <w:szCs w:val="26"/>
        </w:rPr>
        <w:t>rozpočtu –</w:t>
      </w:r>
      <w:r w:rsidRPr="003C36FA">
        <w:rPr>
          <w:rFonts w:ascii="Times New Roman" w:hAnsi="Times New Roman" w:cs="Times New Roman"/>
          <w:sz w:val="26"/>
          <w:szCs w:val="26"/>
        </w:rPr>
        <w:t xml:space="preserve"> je možné informovat, ale ne schvalovat jako RO. </w:t>
      </w:r>
    </w:p>
    <w:p w14:paraId="65747B16" w14:textId="0F268857" w:rsidR="0080569E" w:rsidRPr="003C36FA" w:rsidRDefault="00083D2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RO se provádějí především na nekryté výdaje rozpočtem! (nemusí se upravovat financování mimo schválené úvěry a splátky, dále </w:t>
      </w:r>
      <w:r w:rsidR="00552E0F"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592">
        <w:rPr>
          <w:rFonts w:ascii="Times New Roman" w:hAnsi="Times New Roman" w:cs="Times New Roman"/>
          <w:sz w:val="26"/>
          <w:szCs w:val="26"/>
        </w:rPr>
        <w:t xml:space="preserve">navyšovat příjmy, pokud nekryjí výdaje apod.) </w:t>
      </w:r>
    </w:p>
    <w:p w14:paraId="23272543" w14:textId="38A9A469" w:rsidR="00243033" w:rsidRDefault="004A3C4A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rozpočtových opatření – 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změny ve schváleném rozpočtu se musí </w:t>
      </w:r>
      <w:proofErr w:type="spellStart"/>
      <w:r w:rsidR="00243033" w:rsidRPr="003C36FA">
        <w:rPr>
          <w:rFonts w:ascii="Times New Roman" w:hAnsi="Times New Roman" w:cs="Times New Roman"/>
          <w:sz w:val="26"/>
          <w:szCs w:val="26"/>
        </w:rPr>
        <w:t>dorozepsat</w:t>
      </w:r>
      <w:proofErr w:type="spellEnd"/>
      <w:r w:rsidR="00243033"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EE6636" w:rsidRPr="003C36FA">
        <w:rPr>
          <w:rFonts w:ascii="Times New Roman" w:hAnsi="Times New Roman" w:cs="Times New Roman"/>
          <w:sz w:val="26"/>
          <w:szCs w:val="26"/>
        </w:rPr>
        <w:t>- např.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přesun výdajů na kapitálové a obráceně, nové příjmy – nové výdaje…</w:t>
      </w:r>
    </w:p>
    <w:p w14:paraId="306DD86B" w14:textId="4B7D8CFB" w:rsidR="00FF1BEE" w:rsidRPr="003C36FA" w:rsidRDefault="00FF1BE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NZUZ se po vyjasnění </w:t>
      </w:r>
      <w:r w:rsidR="00146B67">
        <w:rPr>
          <w:rFonts w:ascii="Times New Roman" w:hAnsi="Times New Roman" w:cs="Times New Roman"/>
          <w:sz w:val="26"/>
          <w:szCs w:val="26"/>
        </w:rPr>
        <w:t xml:space="preserve">(po schválení struktury financování např. po vysoutěžení) se v rozpisu rozpočtu ale upravují. </w:t>
      </w:r>
    </w:p>
    <w:p w14:paraId="01DFE501" w14:textId="1C755786" w:rsidR="00243033" w:rsidRPr="003C36FA" w:rsidRDefault="00243033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Ale nemusí se rozepisovat změny rozpisu –</w:t>
      </w:r>
      <w:r w:rsidR="00B01541">
        <w:rPr>
          <w:rFonts w:ascii="Times New Roman" w:hAnsi="Times New Roman" w:cs="Times New Roman"/>
          <w:sz w:val="26"/>
          <w:szCs w:val="26"/>
        </w:rPr>
        <w:t xml:space="preserve"> v </w:t>
      </w:r>
      <w:r w:rsidRPr="003C36FA">
        <w:rPr>
          <w:rFonts w:ascii="Times New Roman" w:hAnsi="Times New Roman" w:cs="Times New Roman"/>
          <w:sz w:val="26"/>
          <w:szCs w:val="26"/>
        </w:rPr>
        <w:t>rozpočtu např. schválena třída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položek</w:t>
      </w:r>
      <w:r w:rsidR="00105439">
        <w:rPr>
          <w:rFonts w:ascii="Times New Roman" w:hAnsi="Times New Roman" w:cs="Times New Roman"/>
          <w:sz w:val="26"/>
          <w:szCs w:val="26"/>
        </w:rPr>
        <w:t xml:space="preserve"> (1,2,3,4,5,6,8)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– v rámci jedné třídy pak není potřeba rozpisy uprav</w:t>
      </w:r>
      <w:r w:rsidR="00E14959">
        <w:rPr>
          <w:rFonts w:ascii="Times New Roman" w:hAnsi="Times New Roman" w:cs="Times New Roman"/>
          <w:sz w:val="26"/>
          <w:szCs w:val="26"/>
        </w:rPr>
        <w:t>ovat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. 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B3A687" w14:textId="5556928D" w:rsidR="001A06F4" w:rsidRDefault="00EE6636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Tj. N</w:t>
      </w:r>
      <w:r w:rsidR="004A3C4A" w:rsidRPr="003C36FA">
        <w:rPr>
          <w:rFonts w:ascii="Times New Roman" w:hAnsi="Times New Roman" w:cs="Times New Roman"/>
          <w:sz w:val="26"/>
          <w:szCs w:val="26"/>
        </w:rPr>
        <w:t>ení povinnost slaďovat rozpočtový rozpis na skutečnost</w:t>
      </w:r>
      <w:r w:rsidR="00243033" w:rsidRPr="003C36FA">
        <w:rPr>
          <w:rFonts w:ascii="Times New Roman" w:hAnsi="Times New Roman" w:cs="Times New Roman"/>
          <w:sz w:val="26"/>
          <w:szCs w:val="26"/>
        </w:rPr>
        <w:t>!</w:t>
      </w:r>
    </w:p>
    <w:p w14:paraId="4EFD1691" w14:textId="6E153E46" w:rsidR="00EB7BAE" w:rsidRDefault="00EB7BA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Změna i do zákona 250/2000 Sb. k závěrečnému účtu – ne podrobn</w:t>
      </w:r>
      <w:r w:rsidR="00723A43">
        <w:rPr>
          <w:rFonts w:ascii="Times New Roman" w:hAnsi="Times New Roman" w:cs="Times New Roman"/>
          <w:sz w:val="26"/>
          <w:szCs w:val="26"/>
        </w:rPr>
        <w:t xml:space="preserve">é plnění rozpočtu, ale jen to, co obce chce vidět ve vztahu k rozpočtu. Není vůbec potřeba uvádět výkaz FIN </w:t>
      </w:r>
      <w:proofErr w:type="gramStart"/>
      <w:r w:rsidR="00723A43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23A4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AF36E1" w14:textId="0D1EC2F8" w:rsidR="007D0A71" w:rsidRPr="00125CA7" w:rsidRDefault="007D0A71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Změny u rozpočtu fondů – pokud schvalován rozpočet peněžních fondů u ÚSC tak ve verzi i po konsolidaci! </w:t>
      </w:r>
      <w:r w:rsidR="00125CA7">
        <w:rPr>
          <w:rFonts w:ascii="Times New Roman" w:hAnsi="Times New Roman" w:cs="Times New Roman"/>
          <w:sz w:val="26"/>
          <w:szCs w:val="26"/>
        </w:rPr>
        <w:t xml:space="preserve">(prý nelze moc sjednotit předpisem – OSS </w:t>
      </w:r>
      <w:r w:rsidR="00552E0F">
        <w:rPr>
          <w:rFonts w:ascii="Times New Roman" w:hAnsi="Times New Roman" w:cs="Times New Roman"/>
          <w:sz w:val="26"/>
          <w:szCs w:val="26"/>
        </w:rPr>
        <w:t>m</w:t>
      </w:r>
      <w:r w:rsidR="00125CA7">
        <w:rPr>
          <w:rFonts w:ascii="Times New Roman" w:hAnsi="Times New Roman" w:cs="Times New Roman"/>
          <w:sz w:val="26"/>
          <w:szCs w:val="26"/>
        </w:rPr>
        <w:t xml:space="preserve">ají mimorozpočtové fondy – tj. vždy výdaj, ne přesuny v rámci rozpočtových </w:t>
      </w:r>
      <w:r w:rsidR="00125CA7" w:rsidRPr="00125CA7">
        <w:rPr>
          <w:rFonts w:ascii="Times New Roman" w:hAnsi="Times New Roman" w:cs="Times New Roman"/>
          <w:sz w:val="26"/>
          <w:szCs w:val="26"/>
        </w:rPr>
        <w:t>účtů</w:t>
      </w:r>
      <w:r w:rsidR="00552E0F">
        <w:rPr>
          <w:rFonts w:ascii="Times New Roman" w:hAnsi="Times New Roman" w:cs="Times New Roman"/>
          <w:sz w:val="26"/>
          <w:szCs w:val="26"/>
        </w:rPr>
        <w:t xml:space="preserve">, jak je tomu </w:t>
      </w:r>
      <w:r w:rsidR="00186EDA">
        <w:rPr>
          <w:rFonts w:ascii="Times New Roman" w:hAnsi="Times New Roman" w:cs="Times New Roman"/>
          <w:sz w:val="26"/>
          <w:szCs w:val="26"/>
        </w:rPr>
        <w:t xml:space="preserve">u peněžních fondů </w:t>
      </w:r>
      <w:r w:rsidR="00552E0F">
        <w:rPr>
          <w:rFonts w:ascii="Times New Roman" w:hAnsi="Times New Roman" w:cs="Times New Roman"/>
          <w:sz w:val="26"/>
          <w:szCs w:val="26"/>
        </w:rPr>
        <w:t>u ÚSC)</w:t>
      </w:r>
      <w:r w:rsidR="00125CA7" w:rsidRPr="00125CA7">
        <w:rPr>
          <w:rFonts w:ascii="Times New Roman" w:hAnsi="Times New Roman" w:cs="Times New Roman"/>
          <w:sz w:val="26"/>
          <w:szCs w:val="26"/>
        </w:rPr>
        <w:t>.</w:t>
      </w:r>
      <w:r w:rsidR="00125CA7" w:rsidRPr="00125C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75237AC" w14:textId="2EA02F90" w:rsidR="00D77EF1" w:rsidRPr="007C3592" w:rsidRDefault="00D77E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3592">
        <w:rPr>
          <w:rFonts w:ascii="Times New Roman" w:hAnsi="Times New Roman" w:cs="Times New Roman"/>
          <w:b/>
          <w:bCs/>
          <w:sz w:val="28"/>
          <w:szCs w:val="28"/>
        </w:rPr>
        <w:t xml:space="preserve">Základní změny od 2026: </w:t>
      </w:r>
    </w:p>
    <w:p w14:paraId="70B50FA2" w14:textId="2D5493D7" w:rsidR="00B01541" w:rsidRPr="00B01541" w:rsidRDefault="00B01541" w:rsidP="00B015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15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Identifikace partnera </w:t>
      </w:r>
    </w:p>
    <w:p w14:paraId="0F3C85B5" w14:textId="4A098D94" w:rsidR="004F2EAA" w:rsidRPr="00B01541" w:rsidRDefault="00D77EF1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Značení transferových položek identifikací partnera – IČO, a dále dle příloh </w:t>
      </w:r>
      <w:r w:rsidR="00125CA7" w:rsidRPr="00B01541">
        <w:rPr>
          <w:rFonts w:ascii="Times New Roman" w:hAnsi="Times New Roman" w:cs="Times New Roman"/>
          <w:sz w:val="26"/>
          <w:szCs w:val="26"/>
        </w:rPr>
        <w:t xml:space="preserve">metodiky </w:t>
      </w:r>
      <w:r w:rsidRPr="00B01541">
        <w:rPr>
          <w:rFonts w:ascii="Times New Roman" w:hAnsi="Times New Roman" w:cs="Times New Roman"/>
          <w:sz w:val="26"/>
          <w:szCs w:val="26"/>
        </w:rPr>
        <w:t>PAP, např. fyzické osoby</w:t>
      </w:r>
      <w:r w:rsidR="00B01541" w:rsidRPr="00B01541">
        <w:rPr>
          <w:rFonts w:ascii="Times New Roman" w:hAnsi="Times New Roman" w:cs="Times New Roman"/>
          <w:sz w:val="26"/>
          <w:szCs w:val="26"/>
        </w:rPr>
        <w:t xml:space="preserve"> (111)</w:t>
      </w:r>
      <w:r w:rsidRPr="00B01541">
        <w:rPr>
          <w:rFonts w:ascii="Times New Roman" w:hAnsi="Times New Roman" w:cs="Times New Roman"/>
          <w:sz w:val="26"/>
          <w:szCs w:val="26"/>
        </w:rPr>
        <w:t>, zahraničí – stanovené kódy</w:t>
      </w:r>
      <w:r w:rsidR="00F341AC" w:rsidRPr="00B01541">
        <w:rPr>
          <w:rFonts w:ascii="Times New Roman" w:hAnsi="Times New Roman" w:cs="Times New Roman"/>
          <w:sz w:val="26"/>
          <w:szCs w:val="26"/>
        </w:rPr>
        <w:t xml:space="preserve">. </w:t>
      </w:r>
      <w:r w:rsidR="006072B6">
        <w:rPr>
          <w:rFonts w:ascii="Times New Roman" w:hAnsi="Times New Roman" w:cs="Times New Roman"/>
          <w:color w:val="EE0000"/>
          <w:sz w:val="26"/>
          <w:szCs w:val="26"/>
        </w:rPr>
        <w:t xml:space="preserve">Potřebné materiály jsou vloženy v dokumentech ke stažení </w:t>
      </w:r>
      <w:r w:rsidR="00C955A3">
        <w:rPr>
          <w:rFonts w:ascii="Times New Roman" w:hAnsi="Times New Roman" w:cs="Times New Roman"/>
          <w:color w:val="EE0000"/>
          <w:sz w:val="26"/>
          <w:szCs w:val="26"/>
        </w:rPr>
        <w:t>pod skupinu s názvem: Novela FIN od 2026</w:t>
      </w:r>
      <w:r w:rsidR="00811398">
        <w:rPr>
          <w:rFonts w:ascii="Times New Roman" w:hAnsi="Times New Roman" w:cs="Times New Roman"/>
          <w:color w:val="EE0000"/>
          <w:sz w:val="26"/>
          <w:szCs w:val="26"/>
        </w:rPr>
        <w:t>. Jedná se i o pomůcky</w:t>
      </w:r>
      <w:r w:rsidR="008A44BD">
        <w:rPr>
          <w:rFonts w:ascii="Times New Roman" w:hAnsi="Times New Roman" w:cs="Times New Roman"/>
          <w:color w:val="EE0000"/>
          <w:sz w:val="26"/>
          <w:szCs w:val="26"/>
        </w:rPr>
        <w:t xml:space="preserve">. Pozor, značí se nejen např. transfery, ale i vzájemné půjčky, dokonce i pokuty. </w:t>
      </w:r>
    </w:p>
    <w:p w14:paraId="2F2C51E8" w14:textId="283284A1" w:rsidR="00125CA7" w:rsidRPr="00B01541" w:rsidRDefault="00125CA7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Kterých položek se identifikace partnera týká je uvedeno ve </w:t>
      </w:r>
      <w:r w:rsidR="005F0D9D">
        <w:rPr>
          <w:rFonts w:ascii="Times New Roman" w:hAnsi="Times New Roman" w:cs="Times New Roman"/>
          <w:sz w:val="26"/>
          <w:szCs w:val="26"/>
        </w:rPr>
        <w:t>v důvodové zprávě</w:t>
      </w:r>
      <w:r w:rsidR="00C955A3">
        <w:rPr>
          <w:rFonts w:ascii="Times New Roman" w:hAnsi="Times New Roman" w:cs="Times New Roman"/>
          <w:sz w:val="26"/>
          <w:szCs w:val="26"/>
        </w:rPr>
        <w:t>)</w:t>
      </w:r>
      <w:r w:rsidR="005F0D9D">
        <w:rPr>
          <w:rFonts w:ascii="Times New Roman" w:hAnsi="Times New Roman" w:cs="Times New Roman"/>
          <w:sz w:val="26"/>
          <w:szCs w:val="26"/>
        </w:rPr>
        <w:t xml:space="preserve"> </w:t>
      </w:r>
      <w:r w:rsidR="0056542D">
        <w:rPr>
          <w:rFonts w:ascii="Times New Roman" w:hAnsi="Times New Roman" w:cs="Times New Roman"/>
          <w:color w:val="EE0000"/>
          <w:sz w:val="26"/>
          <w:szCs w:val="26"/>
        </w:rPr>
        <w:t xml:space="preserve">zažluceno a zdůrazněno </w:t>
      </w:r>
    </w:p>
    <w:p w14:paraId="547B3BA3" w14:textId="27E2498C" w:rsidR="00F341AC" w:rsidRPr="00B01541" w:rsidRDefault="00F341AC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>Identifikace se nerozpočtuje</w:t>
      </w:r>
      <w:r w:rsidR="004F2EAA" w:rsidRPr="00B01541">
        <w:rPr>
          <w:rFonts w:ascii="Times New Roman" w:hAnsi="Times New Roman" w:cs="Times New Roman"/>
          <w:sz w:val="26"/>
          <w:szCs w:val="26"/>
        </w:rPr>
        <w:t xml:space="preserve"> (není součástí třídění rozpočtovou skladbou)</w:t>
      </w:r>
      <w:r w:rsidRPr="00B0154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5850DC45" w14:textId="3B26A893" w:rsidR="00F341AC" w:rsidRPr="00B01541" w:rsidRDefault="004F2EAA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Dojde ke zrušení záznamových jednotek v třídění rozpočtovou skladbou. </w:t>
      </w:r>
    </w:p>
    <w:p w14:paraId="46B086A4" w14:textId="4E6F1D4B" w:rsidR="00125CA7" w:rsidRPr="00B01541" w:rsidRDefault="00125CA7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Budou křížové kontroly, lze provést až po odevzdání všech výkazů, bude se opravovat a dohledávat, kontroly bude provádět kraj. Neopravené se budou dávat na servis </w:t>
      </w:r>
      <w:proofErr w:type="spellStart"/>
      <w:r w:rsidRPr="00B01541">
        <w:rPr>
          <w:rFonts w:ascii="Times New Roman" w:hAnsi="Times New Roman" w:cs="Times New Roman"/>
          <w:sz w:val="26"/>
          <w:szCs w:val="26"/>
        </w:rPr>
        <w:t>desk</w:t>
      </w:r>
      <w:proofErr w:type="spellEnd"/>
      <w:r w:rsidRPr="00B01541">
        <w:rPr>
          <w:rFonts w:ascii="Times New Roman" w:hAnsi="Times New Roman" w:cs="Times New Roman"/>
          <w:sz w:val="26"/>
          <w:szCs w:val="26"/>
        </w:rPr>
        <w:t xml:space="preserve"> s vysvětlením. A případně následné opravy v dalším období. </w:t>
      </w:r>
    </w:p>
    <w:p w14:paraId="00F8F2CE" w14:textId="269211D1" w:rsidR="00125CA7" w:rsidRPr="00B01541" w:rsidRDefault="00125CA7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>Značení identifikátoru – Kraj, obce, DSO, státní fondy – tj. nebudou křížové kontroly na resorty</w:t>
      </w:r>
      <w:proofErr w:type="gramStart"/>
      <w:r w:rsidRPr="00B01541">
        <w:rPr>
          <w:rFonts w:ascii="Times New Roman" w:hAnsi="Times New Roman" w:cs="Times New Roman"/>
          <w:sz w:val="26"/>
          <w:szCs w:val="26"/>
        </w:rPr>
        <w:t>…</w:t>
      </w:r>
      <w:r w:rsidR="00434C5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34C5E">
        <w:rPr>
          <w:rFonts w:ascii="Times New Roman" w:hAnsi="Times New Roman" w:cs="Times New Roman"/>
          <w:sz w:val="26"/>
          <w:szCs w:val="26"/>
        </w:rPr>
        <w:t>kromě identifikátoru i vzájemný soulad NZUZ a mimořádné události!!!</w:t>
      </w:r>
    </w:p>
    <w:p w14:paraId="5091DF7C" w14:textId="38636C0C" w:rsidR="00125CA7" w:rsidRPr="00B01541" w:rsidRDefault="00125CA7" w:rsidP="00B01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Pozor – rozdíly mezi značením identifikátoru u plateb dle vyhlášky a u metodiky PAP. </w:t>
      </w:r>
      <w:r w:rsidRPr="00C2240D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B01541" w:rsidRPr="00C2240D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C2240D">
        <w:rPr>
          <w:rFonts w:ascii="Times New Roman" w:hAnsi="Times New Roman" w:cs="Times New Roman"/>
          <w:i/>
          <w:iCs/>
          <w:sz w:val="26"/>
          <w:szCs w:val="26"/>
        </w:rPr>
        <w:t>le kde jsou rozdíly, zatím nesděleno, pouze zmínka v důvodové zprávě u průtoku přes obec na PO).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E9256C" w14:textId="77777777" w:rsidR="00594AB8" w:rsidRDefault="00594AB8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75EB0363" w14:textId="110CB888" w:rsidR="00B01541" w:rsidRPr="00C2240D" w:rsidRDefault="00B015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2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Značení účelovými znaky – rozdíl od roku 2025</w:t>
      </w:r>
    </w:p>
    <w:p w14:paraId="4C41F496" w14:textId="5227241F" w:rsidR="00B01541" w:rsidRPr="00C2240D" w:rsidRDefault="00C2240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2240D">
        <w:rPr>
          <w:rFonts w:ascii="Times New Roman" w:hAnsi="Times New Roman" w:cs="Times New Roman"/>
          <w:i/>
          <w:iCs/>
          <w:sz w:val="28"/>
          <w:szCs w:val="28"/>
        </w:rPr>
        <w:t xml:space="preserve">Pozn. </w:t>
      </w:r>
      <w:r w:rsidR="00B01541" w:rsidRPr="00C2240D">
        <w:rPr>
          <w:rFonts w:ascii="Times New Roman" w:hAnsi="Times New Roman" w:cs="Times New Roman"/>
          <w:i/>
          <w:iCs/>
          <w:sz w:val="28"/>
          <w:szCs w:val="28"/>
        </w:rPr>
        <w:t xml:space="preserve">Nezaměňovat s UZ krajů – ty jsou jen dalším organizačním tříděním, ne hlediskem třídění dle vyhlášky o rozpočtové skladbě. </w:t>
      </w:r>
    </w:p>
    <w:p w14:paraId="3E397199" w14:textId="5C2CDF06" w:rsidR="00C2240D" w:rsidRDefault="00C2240D" w:rsidP="00B0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Položky 4171 a 4172 vždy vykazovány s UZ, byla výjimka v případě průtoku metodice MF – není jisté, zda zůstane – musí se ještě ověřit. </w:t>
      </w:r>
    </w:p>
    <w:p w14:paraId="0226EE2B" w14:textId="3D868FF8" w:rsidR="00B01541" w:rsidRPr="00C2240D" w:rsidRDefault="00B01541" w:rsidP="00B01541">
      <w:pPr>
        <w:rPr>
          <w:rFonts w:ascii="Times New Roman" w:hAnsi="Times New Roman" w:cs="Times New Roman"/>
          <w:sz w:val="28"/>
          <w:szCs w:val="28"/>
        </w:rPr>
      </w:pPr>
      <w:r w:rsidRPr="00C2240D">
        <w:rPr>
          <w:rFonts w:ascii="Times New Roman" w:hAnsi="Times New Roman" w:cs="Times New Roman"/>
          <w:sz w:val="28"/>
          <w:szCs w:val="28"/>
        </w:rPr>
        <w:lastRenderedPageBreak/>
        <w:t>Vratky a odvody za PRK – značí se UZ u příjmů i výdajů, i když kraj dal ve své působnosti</w:t>
      </w:r>
      <w:r w:rsidR="00C2240D">
        <w:rPr>
          <w:rFonts w:ascii="Times New Roman" w:hAnsi="Times New Roman" w:cs="Times New Roman"/>
          <w:sz w:val="28"/>
          <w:szCs w:val="28"/>
        </w:rPr>
        <w:t xml:space="preserve">, ale zdrojem byl SR, národní fond, rozpočty SF </w:t>
      </w:r>
      <w:r w:rsidRPr="00C2240D">
        <w:rPr>
          <w:rFonts w:ascii="Times New Roman" w:hAnsi="Times New Roman" w:cs="Times New Roman"/>
          <w:sz w:val="28"/>
          <w:szCs w:val="28"/>
        </w:rPr>
        <w:t xml:space="preserve">(např. rozdíl od 2025 – obědy do škol, UZ nejde např. k 4122). </w:t>
      </w:r>
    </w:p>
    <w:p w14:paraId="0914B80C" w14:textId="4E0C3B0D" w:rsidR="00B01541" w:rsidRPr="00C2240D" w:rsidRDefault="00C2240D" w:rsidP="00B015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2240D">
        <w:rPr>
          <w:rFonts w:ascii="Times New Roman" w:hAnsi="Times New Roman" w:cs="Times New Roman"/>
          <w:i/>
          <w:iCs/>
          <w:sz w:val="28"/>
          <w:szCs w:val="28"/>
        </w:rPr>
        <w:t xml:space="preserve">Pozn. </w:t>
      </w:r>
      <w:r w:rsidR="00B01541" w:rsidRPr="00C2240D">
        <w:rPr>
          <w:rFonts w:ascii="Times New Roman" w:hAnsi="Times New Roman" w:cs="Times New Roman"/>
          <w:i/>
          <w:iCs/>
          <w:sz w:val="28"/>
          <w:szCs w:val="28"/>
        </w:rPr>
        <w:t xml:space="preserve">Zůstává nevyjasněno – (budu nadále zjišťovat) UZ u odvodů dotací </w:t>
      </w:r>
      <w:r w:rsidRPr="00C2240D">
        <w:rPr>
          <w:rFonts w:ascii="Times New Roman" w:hAnsi="Times New Roman" w:cs="Times New Roman"/>
          <w:i/>
          <w:iCs/>
          <w:sz w:val="28"/>
          <w:szCs w:val="28"/>
        </w:rPr>
        <w:t>za PRK, např. za více let zpátky, dále penále a nástroj a zdroj? …)</w:t>
      </w:r>
    </w:p>
    <w:p w14:paraId="2A8B9687" w14:textId="5A2A1626" w:rsidR="00B01541" w:rsidRPr="00B01541" w:rsidRDefault="00B01541" w:rsidP="00B015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15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Pozn.</w:t>
      </w:r>
      <w:r w:rsidRPr="00B015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363D">
        <w:rPr>
          <w:rFonts w:ascii="Times New Roman" w:hAnsi="Times New Roman" w:cs="Times New Roman"/>
          <w:i/>
          <w:iCs/>
          <w:sz w:val="28"/>
          <w:szCs w:val="28"/>
        </w:rPr>
        <w:t>NZ</w:t>
      </w:r>
      <w:r w:rsidRPr="00B01541">
        <w:rPr>
          <w:rFonts w:ascii="Times New Roman" w:hAnsi="Times New Roman" w:cs="Times New Roman"/>
          <w:i/>
          <w:iCs/>
          <w:sz w:val="28"/>
          <w:szCs w:val="28"/>
        </w:rPr>
        <w:t>UZ se značí zpětn</w:t>
      </w:r>
      <w:r w:rsidR="00C2240D">
        <w:rPr>
          <w:rFonts w:ascii="Times New Roman" w:hAnsi="Times New Roman" w:cs="Times New Roman"/>
          <w:i/>
          <w:iCs/>
          <w:sz w:val="28"/>
          <w:szCs w:val="28"/>
        </w:rPr>
        <w:t>ě (od začátku běžného roku)</w:t>
      </w:r>
      <w:r w:rsidRPr="00B015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mimořádná událost až od platnosti – vyhlášen termín od kdy.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Výdaje a příjmy vzniklé před vyhlášením mimořádné události se zpětně neznačí! </w:t>
      </w:r>
    </w:p>
    <w:p w14:paraId="5F528FF9" w14:textId="7E748ADD" w:rsidR="00C2240D" w:rsidRPr="00C2240D" w:rsidRDefault="00C2240D">
      <w:pPr>
        <w:rPr>
          <w:rFonts w:ascii="Times New Roman" w:hAnsi="Times New Roman" w:cs="Times New Roman"/>
          <w:sz w:val="28"/>
          <w:szCs w:val="28"/>
        </w:rPr>
      </w:pPr>
      <w:r w:rsidRPr="00C2240D">
        <w:rPr>
          <w:rFonts w:ascii="Times New Roman" w:hAnsi="Times New Roman" w:cs="Times New Roman"/>
          <w:sz w:val="28"/>
          <w:szCs w:val="28"/>
        </w:rPr>
        <w:t xml:space="preserve">Pozor, UZ </w:t>
      </w:r>
      <w:r>
        <w:rPr>
          <w:rFonts w:ascii="Times New Roman" w:hAnsi="Times New Roman" w:cs="Times New Roman"/>
          <w:sz w:val="28"/>
          <w:szCs w:val="28"/>
        </w:rPr>
        <w:t xml:space="preserve">se mohou </w:t>
      </w:r>
      <w:r w:rsidRPr="00C2240D">
        <w:rPr>
          <w:rFonts w:ascii="Times New Roman" w:hAnsi="Times New Roman" w:cs="Times New Roman"/>
          <w:sz w:val="28"/>
          <w:szCs w:val="28"/>
        </w:rPr>
        <w:t xml:space="preserve">se značí i půjčky a splátky </w:t>
      </w:r>
      <w:r>
        <w:rPr>
          <w:rFonts w:ascii="Times New Roman" w:hAnsi="Times New Roman" w:cs="Times New Roman"/>
          <w:sz w:val="28"/>
          <w:szCs w:val="28"/>
        </w:rPr>
        <w:t>vůči SR, Národnímu fondu a rozpočtů SF (státních fondů).</w:t>
      </w:r>
      <w:r w:rsidR="007C363D">
        <w:rPr>
          <w:rFonts w:ascii="Times New Roman" w:hAnsi="Times New Roman" w:cs="Times New Roman"/>
          <w:sz w:val="28"/>
          <w:szCs w:val="28"/>
        </w:rPr>
        <w:t xml:space="preserve"> Ke který položkám RS se dává UZ najdete ve Vyhlášce č. 5/2014, příloha 6, bod 7.</w:t>
      </w:r>
    </w:p>
    <w:p w14:paraId="5BE3B881" w14:textId="24FEF910" w:rsidR="00B01541" w:rsidRDefault="00B015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15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Jiná podoba výkazu </w:t>
      </w:r>
      <w:r w:rsidR="00C22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dle předaných dat </w:t>
      </w:r>
    </w:p>
    <w:p w14:paraId="3E8FBBB6" w14:textId="174352C0" w:rsidR="00C2240D" w:rsidRPr="009C6F20" w:rsidRDefault="00C2240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Vlastně jen „sesypaná dat“. </w:t>
      </w:r>
      <w:r w:rsidR="007C363D">
        <w:rPr>
          <w:rFonts w:ascii="Times New Roman" w:hAnsi="Times New Roman" w:cs="Times New Roman"/>
          <w:i/>
          <w:iCs/>
          <w:sz w:val="28"/>
          <w:szCs w:val="28"/>
        </w:rPr>
        <w:t xml:space="preserve">Součty jen u naprosté plné shody včetně IČ. 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Zbytečné tisknout, těžko něco dohledat, nebudou mezisoučty apod. </w:t>
      </w:r>
      <w:r w:rsidR="006E3CF7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>ýkaz FIN 2-12</w:t>
      </w:r>
      <w:proofErr w:type="gramStart"/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="006E3CF7">
        <w:rPr>
          <w:rFonts w:ascii="Times New Roman" w:hAnsi="Times New Roman" w:cs="Times New Roman"/>
          <w:i/>
          <w:iCs/>
          <w:sz w:val="28"/>
          <w:szCs w:val="28"/>
        </w:rPr>
        <w:t xml:space="preserve"> ve</w:t>
      </w:r>
      <w:proofErr w:type="gramEnd"/>
      <w:r w:rsidR="006E3CF7">
        <w:rPr>
          <w:rFonts w:ascii="Times New Roman" w:hAnsi="Times New Roman" w:cs="Times New Roman"/>
          <w:i/>
          <w:iCs/>
          <w:sz w:val="28"/>
          <w:szCs w:val="28"/>
        </w:rPr>
        <w:t xml:space="preserve"> stejné 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podobě </w:t>
      </w:r>
      <w:r w:rsidR="006E3CF7">
        <w:rPr>
          <w:rFonts w:ascii="Times New Roman" w:hAnsi="Times New Roman" w:cs="Times New Roman"/>
          <w:i/>
          <w:iCs/>
          <w:sz w:val="28"/>
          <w:szCs w:val="28"/>
        </w:rPr>
        <w:t xml:space="preserve">jako </w:t>
      </w:r>
      <w:r w:rsidR="00882616">
        <w:rPr>
          <w:rFonts w:ascii="Times New Roman" w:hAnsi="Times New Roman" w:cs="Times New Roman"/>
          <w:i/>
          <w:iCs/>
          <w:sz w:val="28"/>
          <w:szCs w:val="28"/>
        </w:rPr>
        <w:t>dosud – domluveno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 mezi MF a dodavateli programů pro obce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>, že se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 dodavatelé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pokusí zachovat 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podobu výkazu FIN </w:t>
      </w:r>
      <w:proofErr w:type="gramStart"/>
      <w:r w:rsidR="009C6F20">
        <w:rPr>
          <w:rFonts w:ascii="Times New Roman" w:hAnsi="Times New Roman" w:cs="Times New Roman"/>
          <w:i/>
          <w:iCs/>
          <w:sz w:val="28"/>
          <w:szCs w:val="28"/>
        </w:rPr>
        <w:t>2-12M</w:t>
      </w:r>
      <w:proofErr w:type="gramEnd"/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 pro vnitřní potřebu</w:t>
      </w:r>
      <w:r w:rsidR="006E3CF7">
        <w:rPr>
          <w:rFonts w:ascii="Times New Roman" w:hAnsi="Times New Roman" w:cs="Times New Roman"/>
          <w:i/>
          <w:iCs/>
          <w:sz w:val="28"/>
          <w:szCs w:val="28"/>
        </w:rPr>
        <w:t xml:space="preserve"> UJ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Kontrola na shodno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t dat v programu obcí se 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>dat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na CSUIS – kraje by měly mít k dispozici dřívější podobu FIN </w:t>
      </w:r>
      <w:proofErr w:type="gramStart"/>
      <w:r w:rsidRPr="009C6F20">
        <w:rPr>
          <w:rFonts w:ascii="Times New Roman" w:hAnsi="Times New Roman" w:cs="Times New Roman"/>
          <w:i/>
          <w:iCs/>
          <w:sz w:val="28"/>
          <w:szCs w:val="28"/>
        </w:rPr>
        <w:t>2-12M</w:t>
      </w:r>
      <w:proofErr w:type="gramEnd"/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za jednotlivé obce </w:t>
      </w:r>
      <w:r w:rsidR="009C6F20" w:rsidRPr="009C6F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6F20" w:rsidRPr="009C6F20">
        <w:rPr>
          <w:rFonts w:ascii="Times New Roman" w:hAnsi="Times New Roman" w:cs="Times New Roman"/>
          <w:i/>
          <w:iCs/>
          <w:sz w:val="28"/>
          <w:szCs w:val="28"/>
        </w:rPr>
        <w:t>uvidí se</w:t>
      </w:r>
      <w:r w:rsidR="007B794C" w:rsidRPr="009C6F20">
        <w:rPr>
          <w:rFonts w:ascii="Times New Roman" w:hAnsi="Times New Roman" w:cs="Times New Roman"/>
          <w:i/>
          <w:iCs/>
          <w:sz w:val="28"/>
          <w:szCs w:val="28"/>
        </w:rPr>
        <w:t>… (</w:t>
      </w:r>
      <w:r w:rsidR="009C6F20"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dohledávání 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souladu </w:t>
      </w:r>
      <w:r w:rsidR="007B794C">
        <w:rPr>
          <w:rFonts w:ascii="Times New Roman" w:hAnsi="Times New Roman" w:cs="Times New Roman"/>
          <w:i/>
          <w:iCs/>
          <w:sz w:val="28"/>
          <w:szCs w:val="28"/>
        </w:rPr>
        <w:t>… (</w:t>
      </w:r>
      <w:r w:rsidR="007B794C" w:rsidRPr="009C6F20">
        <w:rPr>
          <w:rFonts w:ascii="Times New Roman" w:hAnsi="Times New Roman" w:cs="Times New Roman"/>
          <w:i/>
          <w:iCs/>
          <w:sz w:val="28"/>
          <w:szCs w:val="28"/>
        </w:rPr>
        <w:t>monitoru</w:t>
      </w:r>
      <w:r w:rsidR="009C6F20" w:rsidRPr="009C6F20">
        <w:rPr>
          <w:rFonts w:ascii="Times New Roman" w:hAnsi="Times New Roman" w:cs="Times New Roman"/>
          <w:i/>
          <w:iCs/>
          <w:sz w:val="28"/>
          <w:szCs w:val="28"/>
        </w:rPr>
        <w:t xml:space="preserve"> – je to argument MF, ale asi nelze prakticky aplikovat). </w:t>
      </w:r>
      <w:r w:rsidR="009C6F20">
        <w:rPr>
          <w:rFonts w:ascii="Times New Roman" w:hAnsi="Times New Roman" w:cs="Times New Roman"/>
          <w:i/>
          <w:iCs/>
          <w:sz w:val="28"/>
          <w:szCs w:val="28"/>
        </w:rPr>
        <w:t xml:space="preserve">Diskuse? </w:t>
      </w:r>
    </w:p>
    <w:p w14:paraId="36081E64" w14:textId="77777777" w:rsidR="00B01541" w:rsidRDefault="00B01541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4DBDCFD5" w14:textId="48E937A2" w:rsidR="00B01541" w:rsidRPr="00B01541" w:rsidRDefault="00B015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15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Nová část výkazu</w:t>
      </w:r>
    </w:p>
    <w:p w14:paraId="2A11070C" w14:textId="1AAE5F86" w:rsidR="009C3536" w:rsidRPr="009C6F20" w:rsidRDefault="009C3536">
      <w:pPr>
        <w:rPr>
          <w:rFonts w:ascii="Times New Roman" w:hAnsi="Times New Roman" w:cs="Times New Roman"/>
          <w:sz w:val="28"/>
          <w:szCs w:val="28"/>
        </w:rPr>
      </w:pPr>
      <w:r w:rsidRPr="009C6F20">
        <w:rPr>
          <w:rFonts w:ascii="Times New Roman" w:hAnsi="Times New Roman" w:cs="Times New Roman"/>
          <w:sz w:val="28"/>
          <w:szCs w:val="28"/>
        </w:rPr>
        <w:t xml:space="preserve">Nově 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budou vykazovány </w:t>
      </w:r>
      <w:r w:rsidR="009C6F20">
        <w:rPr>
          <w:rFonts w:ascii="Times New Roman" w:hAnsi="Times New Roman" w:cs="Times New Roman"/>
          <w:sz w:val="28"/>
          <w:szCs w:val="28"/>
        </w:rPr>
        <w:t xml:space="preserve">měsíčně </w:t>
      </w:r>
      <w:r w:rsidRPr="009C6F20">
        <w:rPr>
          <w:rFonts w:ascii="Times New Roman" w:hAnsi="Times New Roman" w:cs="Times New Roman"/>
          <w:sz w:val="28"/>
          <w:szCs w:val="28"/>
        </w:rPr>
        <w:t>zůstatky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 běžných</w:t>
      </w:r>
      <w:r w:rsidRPr="009C6F20">
        <w:rPr>
          <w:rFonts w:ascii="Times New Roman" w:hAnsi="Times New Roman" w:cs="Times New Roman"/>
          <w:sz w:val="28"/>
          <w:szCs w:val="28"/>
        </w:rPr>
        <w:t xml:space="preserve"> účtů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, účtů </w:t>
      </w:r>
      <w:r w:rsidR="009D2D52">
        <w:rPr>
          <w:rFonts w:ascii="Times New Roman" w:hAnsi="Times New Roman" w:cs="Times New Roman"/>
          <w:sz w:val="28"/>
          <w:szCs w:val="28"/>
        </w:rPr>
        <w:t>peněžních fondů</w:t>
      </w:r>
      <w:r w:rsidRPr="009C6F20">
        <w:rPr>
          <w:rFonts w:ascii="Times New Roman" w:hAnsi="Times New Roman" w:cs="Times New Roman"/>
          <w:sz w:val="28"/>
          <w:szCs w:val="28"/>
        </w:rPr>
        <w:t xml:space="preserve">, vedlejší hospodářské činnosti a cizích prostředků a sdružených </w:t>
      </w:r>
      <w:r w:rsidR="009C6F20" w:rsidRPr="009C6F20">
        <w:rPr>
          <w:rFonts w:ascii="Times New Roman" w:hAnsi="Times New Roman" w:cs="Times New Roman"/>
          <w:sz w:val="28"/>
          <w:szCs w:val="28"/>
        </w:rPr>
        <w:t>prostředků</w:t>
      </w:r>
      <w:r w:rsidR="009D2D52">
        <w:rPr>
          <w:rFonts w:ascii="Times New Roman" w:hAnsi="Times New Roman" w:cs="Times New Roman"/>
          <w:sz w:val="28"/>
          <w:szCs w:val="28"/>
        </w:rPr>
        <w:t xml:space="preserve"> (245)</w:t>
      </w:r>
      <w:r w:rsidRPr="009C6F20">
        <w:rPr>
          <w:rFonts w:ascii="Times New Roman" w:hAnsi="Times New Roman" w:cs="Times New Roman"/>
          <w:sz w:val="28"/>
          <w:szCs w:val="28"/>
        </w:rPr>
        <w:t xml:space="preserve"> jiných účtů a </w:t>
      </w:r>
      <w:r w:rsidR="009C6F20" w:rsidRPr="009C6F20">
        <w:rPr>
          <w:rFonts w:ascii="Times New Roman" w:hAnsi="Times New Roman" w:cs="Times New Roman"/>
          <w:sz w:val="28"/>
          <w:szCs w:val="28"/>
        </w:rPr>
        <w:t>pokladny =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F20">
        <w:rPr>
          <w:rFonts w:ascii="Times New Roman" w:hAnsi="Times New Roman" w:cs="Times New Roman"/>
          <w:sz w:val="28"/>
          <w:szCs w:val="28"/>
        </w:rPr>
        <w:t>mezivýkazová</w:t>
      </w:r>
      <w:proofErr w:type="spellEnd"/>
      <w:r w:rsidRPr="009C6F20">
        <w:rPr>
          <w:rFonts w:ascii="Times New Roman" w:hAnsi="Times New Roman" w:cs="Times New Roman"/>
          <w:sz w:val="28"/>
          <w:szCs w:val="28"/>
        </w:rPr>
        <w:t xml:space="preserve"> kontrola jen na závěrečné rozvahy (ne na </w:t>
      </w:r>
      <w:r w:rsidR="009C6F20" w:rsidRPr="009C6F20">
        <w:rPr>
          <w:rFonts w:ascii="Times New Roman" w:hAnsi="Times New Roman" w:cs="Times New Roman"/>
          <w:sz w:val="28"/>
          <w:szCs w:val="28"/>
        </w:rPr>
        <w:t>čtvrtletní,</w:t>
      </w:r>
      <w:r w:rsidRPr="009C6F20">
        <w:rPr>
          <w:rFonts w:ascii="Times New Roman" w:hAnsi="Times New Roman" w:cs="Times New Roman"/>
          <w:sz w:val="28"/>
          <w:szCs w:val="28"/>
        </w:rPr>
        <w:t xml:space="preserve"> tam jsou jiné termíny)</w:t>
      </w:r>
      <w:r w:rsidR="009C6F20">
        <w:rPr>
          <w:rFonts w:ascii="Times New Roman" w:hAnsi="Times New Roman" w:cs="Times New Roman"/>
          <w:sz w:val="28"/>
          <w:szCs w:val="28"/>
        </w:rPr>
        <w:t xml:space="preserve">. 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12674" w14:textId="77777777" w:rsidR="00D77EF1" w:rsidRDefault="00D77EF1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16E58A7B" w14:textId="356DDA6C" w:rsidR="009C3536" w:rsidRPr="009C6F20" w:rsidRDefault="009C6F20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Jen informativně pár osobních poznámek, co ještě jsem kde zaslechla, případně doporučení :o)</w:t>
      </w:r>
    </w:p>
    <w:p w14:paraId="17A2926E" w14:textId="7D777B6B" w:rsidR="009C3536" w:rsidRPr="009C6F20" w:rsidRDefault="009C3536">
      <w:pPr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</w:pP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UZ </w:t>
      </w:r>
      <w:r w:rsidR="009C6F20"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prý 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výhledově 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  <w:bdr w:val="single" w:sz="4" w:space="0" w:color="auto"/>
        </w:rPr>
        <w:t>1 UZ= 1 progr</w:t>
      </w:r>
      <w:r w:rsidR="00540371"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  <w:bdr w:val="single" w:sz="4" w:space="0" w:color="auto"/>
        </w:rPr>
        <w:t>a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  <w:bdr w:val="single" w:sz="4" w:space="0" w:color="auto"/>
        </w:rPr>
        <w:t>m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, ne již čtyři – i nevýhoda – ze 4 jsme poznali</w:t>
      </w:r>
      <w:r w:rsid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,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 </w:t>
      </w:r>
      <w:r w:rsidR="009C6F20"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zda je program spolufinancován ze zahraničí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 :o)</w:t>
      </w:r>
    </w:p>
    <w:p w14:paraId="1A9B8D31" w14:textId="44356C4F" w:rsidR="00B847DB" w:rsidRPr="009C6F20" w:rsidRDefault="00B847DB">
      <w:pPr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</w:pP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Dle MF Investiční dotace pro PO prý nikd</w:t>
      </w:r>
      <w:r w:rsidR="00AB6742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y</w:t>
      </w:r>
      <w:r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 xml:space="preserve"> nejdou přes obec, ale přímo PO</w:t>
      </w:r>
      <w:r w:rsidR="00F64382" w:rsidRPr="009C6F20">
        <w:rPr>
          <w:rFonts w:ascii="Times New Roman" w:hAnsi="Times New Roman" w:cs="Times New Roman"/>
          <w:i/>
          <w:iCs/>
          <w:color w:val="7F7F7F" w:themeColor="text1" w:themeTint="80"/>
          <w:sz w:val="28"/>
          <w:szCs w:val="28"/>
        </w:rPr>
        <w:t>!</w:t>
      </w:r>
    </w:p>
    <w:p w14:paraId="73CC8639" w14:textId="2E56D0D2" w:rsidR="00687D61" w:rsidRPr="009C6F20" w:rsidRDefault="007B794C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Diskuse – Křížové</w:t>
      </w:r>
      <w:r w:rsidR="00687D61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kontroly – dohody, </w:t>
      </w: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kraj – obce – </w:t>
      </w:r>
      <w: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svazy obcí</w:t>
      </w:r>
      <w:r w:rsidR="00687D61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a navzájem – jak nastavit shodu – např. pomocí specifických symbolů u převodu? Jiný </w:t>
      </w: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systém?</w:t>
      </w:r>
      <w: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Pozor – křížové</w:t>
      </w:r>
      <w:r w:rsidR="00687D61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kontroly </w:t>
      </w:r>
      <w:r w:rsidR="009C6F20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nejen</w:t>
      </w:r>
      <w:r w:rsidR="00687D61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na IČ, ale i na </w:t>
      </w:r>
      <w:r w:rsidR="003719B4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shodu NZUZ</w:t>
      </w:r>
      <w:r w:rsidR="0080569E"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a mimořádné události. </w:t>
      </w:r>
    </w:p>
    <w:p w14:paraId="7F7442B8" w14:textId="728924CB" w:rsidR="007D0A71" w:rsidRPr="009C6F20" w:rsidRDefault="007D0A71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Doporučuji žádat MF aby zpracovalo video návod na práci s Monitorem pro obce. Co se kde najde pro kontrolu, co lze využít pro zpracování rozpočtu, co si kde ověřit</w:t>
      </w:r>
      <w:r w:rsid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(transfery)</w:t>
      </w: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.</w:t>
      </w:r>
    </w:p>
    <w:p w14:paraId="4D074D20" w14:textId="02A27120" w:rsidR="00125CA7" w:rsidRPr="009C6F20" w:rsidRDefault="00125CA7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lastRenderedPageBreak/>
        <w:t>Požadovat zpracov</w:t>
      </w:r>
      <w:r w:rsid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>ání od MF</w:t>
      </w:r>
      <w:r w:rsidRPr="009C6F20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přehled rozdílů mezi identifikací dle Vyhlášky č. 5/2014 a metodikou PAP. </w:t>
      </w:r>
    </w:p>
    <w:p w14:paraId="44C0F0BC" w14:textId="77777777" w:rsidR="007D0A71" w:rsidRPr="007B794C" w:rsidRDefault="007D0A7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657A4A" w14:textId="7E9E9430" w:rsidR="009C6F20" w:rsidRPr="007B794C" w:rsidRDefault="009C6F2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Spolupráce s dodavateli programů? </w:t>
      </w:r>
    </w:p>
    <w:p w14:paraId="568BE213" w14:textId="2C1C7C62" w:rsidR="007D0A71" w:rsidRPr="007B794C" w:rsidRDefault="007B794C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uživatelské sestavy</w:t>
      </w:r>
      <w:r w:rsidR="007D0A71"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pro kontrolu schváleného rozpočtu, </w:t>
      </w:r>
      <w:r w:rsidR="009C6F20"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projednat, co potřebujete pro kontrolu plnění rozpočtu, co pro zastupitele, radu…pro vlastní kontrolu</w:t>
      </w:r>
    </w:p>
    <w:p w14:paraId="1BB269CD" w14:textId="111D6A1A" w:rsidR="007D0A71" w:rsidRPr="007B794C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zachování FIN 2-12 M zpracování</w:t>
      </w:r>
    </w:p>
    <w:p w14:paraId="23A0473A" w14:textId="6C3CF6E1" w:rsidR="007D0A71" w:rsidRPr="007B794C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upozor</w:t>
      </w:r>
      <w:r w:rsid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ně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ní uživatele</w:t>
      </w:r>
      <w:r w:rsid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při pořizování </w:t>
      </w:r>
      <w:r w:rsidR="007B794C"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případné chyby ve </w:t>
      </w:r>
      <w:r w:rsidR="007B794C"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vztahu na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kontrolní vazby výkazů – viz materiál přednáška (nepřípustné položky, minusové </w:t>
      </w:r>
      <w:r w:rsidR="007B794C"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pořizování na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NZUZ…)</w:t>
      </w:r>
    </w:p>
    <w:p w14:paraId="3B687F0D" w14:textId="714E9E64" w:rsidR="007D0A71" w:rsidRPr="007B794C" w:rsidRDefault="007D0A71" w:rsidP="009C6F20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upozornění na položky, kde má být identifikace partnera (transferové –</w:t>
      </w:r>
      <w:r w:rsidR="00AB674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 důvodové zprávě, str. 17</w:t>
      </w:r>
      <w:r w:rsid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2A5A7E5C" w14:textId="1E86DAF3" w:rsidR="007D0A71" w:rsidRPr="007B794C" w:rsidRDefault="007D0A71" w:rsidP="009C6F20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Nově např. i toto: </w:t>
      </w:r>
    </w:p>
    <w:p w14:paraId="6D26CCF6" w14:textId="54134948" w:rsidR="007D0A71" w:rsidRPr="007B794C" w:rsidRDefault="007B794C" w:rsidP="007D0A71">
      <w:pPr>
        <w:spacing w:after="240"/>
        <w:rPr>
          <w:rFonts w:ascii="Times New Roman" w:hAnsi="Times New Roman" w:cs="Times New Roman"/>
          <w:b/>
          <w:bCs/>
          <w:sz w:val="26"/>
          <w:szCs w:val="26"/>
          <w:lang w:eastAsia="x-none"/>
        </w:rPr>
      </w:pPr>
      <w:r w:rsidRPr="007B794C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„</w:t>
      </w:r>
      <w:r w:rsidR="007D0A71" w:rsidRPr="007B794C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Nové kontroly přípustnosti budou zaměřeny zejména na správné vykázání identifikátoru partnera ve vazbě na položku (např. položka 5331 – pouze IČO zřízených PO, položka 4111 – pouze IČO MF, položka 4116 – pouze IČO OSS, položka 4151 – pouze identifikátor země podle číselníku partnerů).</w:t>
      </w:r>
      <w:r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“</w:t>
      </w:r>
    </w:p>
    <w:p w14:paraId="6314EE3D" w14:textId="058AB186" w:rsidR="00125CA7" w:rsidRPr="007B794C" w:rsidRDefault="00125CA7" w:rsidP="007B794C">
      <w:pPr>
        <w:pStyle w:val="Odstavecseseznamem"/>
        <w:numPr>
          <w:ilvl w:val="0"/>
          <w:numId w:val="6"/>
        </w:numPr>
        <w:spacing w:after="240"/>
        <w:rPr>
          <w:rFonts w:ascii="Times New Roman" w:hAnsi="Times New Roman" w:cs="Times New Roman"/>
          <w:sz w:val="26"/>
          <w:szCs w:val="26"/>
          <w:lang w:eastAsia="x-none"/>
        </w:rPr>
      </w:pPr>
      <w:r w:rsidRPr="007B794C">
        <w:rPr>
          <w:rFonts w:ascii="Times New Roman" w:hAnsi="Times New Roman" w:cs="Times New Roman"/>
          <w:sz w:val="26"/>
          <w:szCs w:val="26"/>
          <w:lang w:eastAsia="x-none"/>
        </w:rPr>
        <w:t xml:space="preserve">Automatické vyplňování IČ (u obcí co vedou PAP) – ošetřit rozdíly mezi identifikací partnera dle Vyhlášky č. 5/2014 a dle metodiky PAP – např. průtokové dotace pro PO. </w:t>
      </w:r>
    </w:p>
    <w:p w14:paraId="2370D7DB" w14:textId="77777777" w:rsidR="00125CA7" w:rsidRPr="007B794C" w:rsidRDefault="00125CA7" w:rsidP="007D0A71">
      <w:pPr>
        <w:spacing w:after="240"/>
        <w:rPr>
          <w:rFonts w:ascii="Times New Roman" w:hAnsi="Times New Roman" w:cs="Times New Roman"/>
          <w:color w:val="EE0000"/>
          <w:sz w:val="26"/>
          <w:szCs w:val="26"/>
          <w:lang w:eastAsia="x-none"/>
        </w:rPr>
      </w:pPr>
    </w:p>
    <w:sectPr w:rsidR="00125CA7" w:rsidRPr="007B794C" w:rsidSect="007B794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BB3D" w14:textId="77777777" w:rsidR="007B794C" w:rsidRDefault="007B794C" w:rsidP="007B794C">
      <w:pPr>
        <w:spacing w:after="0" w:line="240" w:lineRule="auto"/>
      </w:pPr>
      <w:r>
        <w:separator/>
      </w:r>
    </w:p>
  </w:endnote>
  <w:endnote w:type="continuationSeparator" w:id="0">
    <w:p w14:paraId="7594B828" w14:textId="77777777" w:rsidR="007B794C" w:rsidRDefault="007B794C" w:rsidP="007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69F4" w14:textId="77777777" w:rsidR="007B794C" w:rsidRDefault="007B794C" w:rsidP="007B794C">
      <w:pPr>
        <w:spacing w:after="0" w:line="240" w:lineRule="auto"/>
      </w:pPr>
      <w:r>
        <w:separator/>
      </w:r>
    </w:p>
  </w:footnote>
  <w:footnote w:type="continuationSeparator" w:id="0">
    <w:p w14:paraId="7A3D10DA" w14:textId="77777777" w:rsidR="007B794C" w:rsidRDefault="007B794C" w:rsidP="007B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83410"/>
      <w:docPartObj>
        <w:docPartGallery w:val="Page Numbers (Top of Page)"/>
        <w:docPartUnique/>
      </w:docPartObj>
    </w:sdtPr>
    <w:sdtEndPr/>
    <w:sdtContent>
      <w:p w14:paraId="499C9BC6" w14:textId="6A20B107" w:rsidR="007B794C" w:rsidRDefault="007B794C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11F06" w14:textId="77777777" w:rsidR="007B794C" w:rsidRDefault="007B79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FDB"/>
    <w:multiLevelType w:val="hybridMultilevel"/>
    <w:tmpl w:val="D6F4C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2827"/>
    <w:multiLevelType w:val="hybridMultilevel"/>
    <w:tmpl w:val="48401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2C28"/>
    <w:multiLevelType w:val="hybridMultilevel"/>
    <w:tmpl w:val="8F6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961AA"/>
    <w:multiLevelType w:val="hybridMultilevel"/>
    <w:tmpl w:val="05F49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6CEC"/>
    <w:multiLevelType w:val="hybridMultilevel"/>
    <w:tmpl w:val="D0FE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055F"/>
    <w:multiLevelType w:val="hybridMultilevel"/>
    <w:tmpl w:val="589A5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7387">
    <w:abstractNumId w:val="3"/>
  </w:num>
  <w:num w:numId="2" w16cid:durableId="1939822945">
    <w:abstractNumId w:val="1"/>
  </w:num>
  <w:num w:numId="3" w16cid:durableId="281377352">
    <w:abstractNumId w:val="0"/>
  </w:num>
  <w:num w:numId="4" w16cid:durableId="857694953">
    <w:abstractNumId w:val="2"/>
  </w:num>
  <w:num w:numId="5" w16cid:durableId="679116520">
    <w:abstractNumId w:val="4"/>
  </w:num>
  <w:num w:numId="6" w16cid:durableId="1796831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6"/>
    <w:rsid w:val="00025D17"/>
    <w:rsid w:val="00040EDC"/>
    <w:rsid w:val="00083D25"/>
    <w:rsid w:val="00105439"/>
    <w:rsid w:val="00125CA7"/>
    <w:rsid w:val="00146B67"/>
    <w:rsid w:val="00186EDA"/>
    <w:rsid w:val="001A06F4"/>
    <w:rsid w:val="001C419E"/>
    <w:rsid w:val="00243033"/>
    <w:rsid w:val="002F728B"/>
    <w:rsid w:val="00344349"/>
    <w:rsid w:val="003719B4"/>
    <w:rsid w:val="003B0F32"/>
    <w:rsid w:val="003B7EDA"/>
    <w:rsid w:val="003C36FA"/>
    <w:rsid w:val="003E4BDD"/>
    <w:rsid w:val="00427752"/>
    <w:rsid w:val="00434C5E"/>
    <w:rsid w:val="004457E6"/>
    <w:rsid w:val="004A2208"/>
    <w:rsid w:val="004A3C4A"/>
    <w:rsid w:val="004F2EAA"/>
    <w:rsid w:val="005340A9"/>
    <w:rsid w:val="00540371"/>
    <w:rsid w:val="00552E0F"/>
    <w:rsid w:val="0056542D"/>
    <w:rsid w:val="00594AB8"/>
    <w:rsid w:val="005F0D9D"/>
    <w:rsid w:val="006072B6"/>
    <w:rsid w:val="00614946"/>
    <w:rsid w:val="0061682B"/>
    <w:rsid w:val="00660A7B"/>
    <w:rsid w:val="00687D61"/>
    <w:rsid w:val="006E3CF7"/>
    <w:rsid w:val="00723A43"/>
    <w:rsid w:val="00786087"/>
    <w:rsid w:val="007B794C"/>
    <w:rsid w:val="007C3592"/>
    <w:rsid w:val="007C363D"/>
    <w:rsid w:val="007D0A71"/>
    <w:rsid w:val="007E6F9F"/>
    <w:rsid w:val="00803BC3"/>
    <w:rsid w:val="0080569E"/>
    <w:rsid w:val="00811398"/>
    <w:rsid w:val="00813D25"/>
    <w:rsid w:val="00882616"/>
    <w:rsid w:val="008A44BD"/>
    <w:rsid w:val="00926E07"/>
    <w:rsid w:val="009B2A49"/>
    <w:rsid w:val="009C3536"/>
    <w:rsid w:val="009C6F20"/>
    <w:rsid w:val="009D2D52"/>
    <w:rsid w:val="009D5CD2"/>
    <w:rsid w:val="00A02D74"/>
    <w:rsid w:val="00A31E6F"/>
    <w:rsid w:val="00A55B05"/>
    <w:rsid w:val="00AB6742"/>
    <w:rsid w:val="00B01541"/>
    <w:rsid w:val="00B847DB"/>
    <w:rsid w:val="00BD6131"/>
    <w:rsid w:val="00C2240D"/>
    <w:rsid w:val="00C409FE"/>
    <w:rsid w:val="00C955A3"/>
    <w:rsid w:val="00D13D63"/>
    <w:rsid w:val="00D77EF1"/>
    <w:rsid w:val="00DF42D4"/>
    <w:rsid w:val="00E14959"/>
    <w:rsid w:val="00E52CD0"/>
    <w:rsid w:val="00EB7BAE"/>
    <w:rsid w:val="00EE6636"/>
    <w:rsid w:val="00F24694"/>
    <w:rsid w:val="00F341AC"/>
    <w:rsid w:val="00F63345"/>
    <w:rsid w:val="00F64382"/>
    <w:rsid w:val="00FB2915"/>
    <w:rsid w:val="00FC5194"/>
    <w:rsid w:val="00FC5D32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C9BE"/>
  <w15:chartTrackingRefBased/>
  <w15:docId w15:val="{11D861D2-75DB-4EB1-9606-DC90F35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7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7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5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7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7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7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7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7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7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7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57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57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57E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7E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57E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94C"/>
  </w:style>
  <w:style w:type="paragraph" w:styleId="Zpat">
    <w:name w:val="footer"/>
    <w:basedOn w:val="Normln"/>
    <w:link w:val="Zpat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7055</Characters>
  <Application>Microsoft Office Word</Application>
  <DocSecurity>0</DocSecurity>
  <Lines>133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Schneiderová</dc:creator>
  <cp:keywords/>
  <dc:description/>
  <cp:lastModifiedBy>Ivana Schneiderová</cp:lastModifiedBy>
  <cp:revision>2</cp:revision>
  <cp:lastPrinted>2025-09-14T19:08:00Z</cp:lastPrinted>
  <dcterms:created xsi:type="dcterms:W3CDTF">2026-01-08T19:27:00Z</dcterms:created>
  <dcterms:modified xsi:type="dcterms:W3CDTF">2026-01-08T19:27:00Z</dcterms:modified>
</cp:coreProperties>
</file>