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C57C" w14:textId="6FD014EC" w:rsidR="000C6517" w:rsidRPr="000C6517" w:rsidRDefault="000C6517" w:rsidP="000C6517">
      <w:pPr>
        <w:rPr>
          <w:b/>
          <w:bCs/>
        </w:rPr>
      </w:pPr>
      <w:r w:rsidRPr="000C6517">
        <w:rPr>
          <w:b/>
          <w:bCs/>
        </w:rPr>
        <w:t>Zakázka – Dotace</w:t>
      </w:r>
      <w:r w:rsidRPr="000C6517">
        <w:rPr>
          <w:b/>
          <w:bCs/>
        </w:rPr>
        <w:t xml:space="preserve"> </w:t>
      </w:r>
      <w:r w:rsidRPr="000C6517">
        <w:rPr>
          <w:b/>
          <w:bCs/>
        </w:rPr>
        <w:t>ČOV – OPŽP</w:t>
      </w:r>
      <w:r w:rsidRPr="000C6517">
        <w:rPr>
          <w:b/>
          <w:bCs/>
        </w:rPr>
        <w:t xml:space="preserve"> a KRAJ (ZMV)</w:t>
      </w:r>
    </w:p>
    <w:p w14:paraId="6FE0A850" w14:textId="69FC4353" w:rsidR="000C6517" w:rsidRPr="000C6517" w:rsidRDefault="000C6517" w:rsidP="000C6517">
      <w:r w:rsidRPr="000C6517">
        <w:t xml:space="preserve">1. S podrozvahou souhlas, protože ale poskytovatelé ne vždy proplácí přesně faktury daného roku v daný rok, tak Vám poradím lepší </w:t>
      </w:r>
      <w:r w:rsidRPr="000C6517">
        <w:t>postup – účtujte</w:t>
      </w:r>
      <w:r w:rsidRPr="000C6517">
        <w:t xml:space="preserve"> si klidně průběžně dohady 388/403, ať nezapomenete koncem roku, kdy si jen částku případně upravíte, ale prosím, účtujte průběžné dohady vždy proti předepsané faktuře. Když jsme v situaci investiční dotace, tak dojde faktura 042/321 a Vy si k ní zaúčtujte klidně hned dohadu dotace 388/403 ve výši, v jaké je daná faktura kryta dotací. Na konci roku má být totiž na dohadě (388/403) u nevyúčtovaných dotací vždy jen výše dotace na vynaložené způsobilé náklady, nemusí se to shodovat a často se to ani neshoduje s přijatými zálohami daného roku.</w:t>
      </w:r>
    </w:p>
    <w:p w14:paraId="18A5E92B" w14:textId="21D9EFED" w:rsidR="000C6517" w:rsidRPr="000C6517" w:rsidRDefault="000C6517" w:rsidP="000C6517">
      <w:r w:rsidRPr="000C6517">
        <w:t xml:space="preserve">Pozor ještě i na způsobilé náklady minulých </w:t>
      </w:r>
      <w:r w:rsidRPr="000C6517">
        <w:t>let – stává</w:t>
      </w:r>
      <w:r w:rsidRPr="000C6517">
        <w:t xml:space="preserve"> se, že poskytovatel uzná i náklady, které vznikly před vydáním rozhodnutí, jsou třeba i z minulých let, ty by se do první dohady dotace také měly zahrnout.</w:t>
      </w:r>
    </w:p>
    <w:p w14:paraId="2FEEE3E0" w14:textId="5C303AA0" w:rsidR="000C6517" w:rsidRPr="000C6517" w:rsidRDefault="000C6517" w:rsidP="000C6517">
      <w:r w:rsidRPr="000C6517">
        <w:t xml:space="preserve">2. Viz bod 1 - obdobně. K 31.12.2023 tedy pro jistotu revidujte celkovou výši dohad, aby to sedělo na výše uvedený výklad, tedy ne ve výši přijatých záloh, ale ve výši, v jaké dotace kryjí vynaložené </w:t>
      </w:r>
      <w:r w:rsidRPr="000C6517">
        <w:t>způsobilé</w:t>
      </w:r>
      <w:r w:rsidRPr="000C6517">
        <w:t xml:space="preserve"> náklady. U dohady je úplně jedno, zda danou výši dotace máte již proplacenou či nikoliv (</w:t>
      </w:r>
      <w:r w:rsidRPr="000C6517">
        <w:t>problém – rozdíl</w:t>
      </w:r>
      <w:r w:rsidRPr="000C6517">
        <w:t xml:space="preserve"> je hlavně na konci roku, kdy třeba faktury z prosince dáte až do lednové soupisky, proplatí až další rok apod.). </w:t>
      </w:r>
    </w:p>
    <w:p w14:paraId="7AA8C643" w14:textId="77777777" w:rsidR="000C6517" w:rsidRPr="000C6517" w:rsidRDefault="000C6517" w:rsidP="000C6517">
      <w:r w:rsidRPr="000C6517">
        <w:t>3. Souhlas. </w:t>
      </w:r>
    </w:p>
    <w:p w14:paraId="37CAF9E4" w14:textId="7E306EDA" w:rsidR="000C6517" w:rsidRPr="000C6517" w:rsidRDefault="000C6517" w:rsidP="000C6517">
      <w:r w:rsidRPr="000C6517">
        <w:t xml:space="preserve">4. Je nezbytné </w:t>
      </w:r>
      <w:r w:rsidRPr="000C6517">
        <w:t>rozklíčit</w:t>
      </w:r>
      <w:r w:rsidRPr="000C6517">
        <w:t xml:space="preserve"> vždy každou fakturu, když do toho vstupují i nepřímé náklady. Totiž ty celkové výdaje vůbec nic neříkají o tom, jaká část z nich jsou přímé výdaje a jaká část výdaje nepřímé. Mrzí mě, že jste špatně pochopila odpověď na nějaký z našich dřívějších dotazů, ale je to tak, že nepřímé výdaje se mají značit neinvestičním ÚZ, ale u kapitálové položky 6xxx, pokud vstupují do ceny investice (jsou účetně správně investiční), přímé výdaje investičním ÚZ. Co se musí tedy vždy k 31.12. udělat, máme-li dotaci, která zahrnuje i paušální dotaci na nepřímé </w:t>
      </w:r>
      <w:r w:rsidRPr="000C6517">
        <w:t>náklady – musíte</w:t>
      </w:r>
      <w:r w:rsidRPr="000C6517">
        <w:t xml:space="preserve"> věcně rozčlenit, která faktura daného roku je nepřímý náklad (tedy např. projektová dokumentace) a tuto </w:t>
      </w:r>
      <w:proofErr w:type="spellStart"/>
      <w:r w:rsidRPr="000C6517">
        <w:t>procenticky</w:t>
      </w:r>
      <w:proofErr w:type="spellEnd"/>
      <w:r w:rsidRPr="000C6517">
        <w:t xml:space="preserve"> ve výši dotace označit ÚZ 15016, nástrojem 148 (nástroj 149, pokud je to financování z </w:t>
      </w:r>
      <w:r w:rsidRPr="000C6517">
        <w:t>ERDF – dozvíte</w:t>
      </w:r>
      <w:r w:rsidRPr="000C6517">
        <w:t xml:space="preserve"> se vždy v konkrétní výzvě) a zdrojem 5 ve výši dotace. Pokud jsou skutečné celkové nepřímé náklady větší než dotace na nepřímé náklady, můžete značit i vlastní podíl (nástroj a zdroj 1). </w:t>
      </w:r>
    </w:p>
    <w:p w14:paraId="00E17BEB" w14:textId="13E97F22" w:rsidR="000C6517" w:rsidRPr="000C6517" w:rsidRDefault="000C6517" w:rsidP="000C6517">
      <w:r w:rsidRPr="000C6517">
        <w:t xml:space="preserve">Ty faktury, které budou věcně spadat pod přímé náklady (většinou </w:t>
      </w:r>
      <w:r w:rsidRPr="000C6517">
        <w:t>samotná</w:t>
      </w:r>
      <w:r w:rsidRPr="000C6517">
        <w:t xml:space="preserve"> </w:t>
      </w:r>
      <w:r w:rsidRPr="000C6517">
        <w:t>realizace – výstavba</w:t>
      </w:r>
      <w:r w:rsidRPr="000C6517">
        <w:t xml:space="preserve"> apod.), pak máte značit investičním ÚZ a klasické </w:t>
      </w:r>
      <w:r w:rsidRPr="000C6517">
        <w:t>členění – ve</w:t>
      </w:r>
      <w:r w:rsidRPr="000C6517">
        <w:t xml:space="preserve"> výši dotace NZÚZ, vlastní podíl jen nástroj a zdroj 1.</w:t>
      </w:r>
    </w:p>
    <w:p w14:paraId="655BA2E9" w14:textId="60BB4E89" w:rsidR="000C6517" w:rsidRPr="000C6517" w:rsidRDefault="000C6517" w:rsidP="000C6517">
      <w:r w:rsidRPr="000C6517">
        <w:t xml:space="preserve">5. Prosím, k bodu čtyři i pět jedno důležité </w:t>
      </w:r>
      <w:r w:rsidRPr="000C6517">
        <w:t>pravidlo – značíte</w:t>
      </w:r>
      <w:r w:rsidRPr="000C6517">
        <w:t xml:space="preserve"> vždy jen skutečně vynaložené výdaje v účetnictví. Ty tabulky od administrátora jsou dobré v tom, že máte odhad celkové očekávané dotace na předložené výdaje, ale může být rozpor s účetnictvím, viz bod 1, jestli vycházejí z toho, co se </w:t>
      </w:r>
      <w:r w:rsidRPr="000C6517">
        <w:t>proplatilo,</w:t>
      </w:r>
      <w:r w:rsidRPr="000C6517">
        <w:t xml:space="preserve"> a ne z toho, co se skutečně zaplatilo. I kdyby to na účetnictví sedělo, tak stejně musíte vědět, o jaké faktury se </w:t>
      </w:r>
      <w:r w:rsidRPr="000C6517">
        <w:t>konkrétně</w:t>
      </w:r>
      <w:r w:rsidRPr="000C6517">
        <w:t xml:space="preserve"> jedná, což tam většinou také uvádí a je potřeba postupovat podle bodu 4 - rozklíčit přímé a nepřímé náklady. V součtu má být značeno investičním ÚZ ve výši dotace na přímé výdaje daného roku, neinvestičním ÚZ ve výši dotace na nepřímé náklad daného roku (když je to celé investice, tak všechny výdaje ale budou na pol. 6121), plus k tomu ten vlastní podíl.</w:t>
      </w:r>
    </w:p>
    <w:p w14:paraId="0785BBDC" w14:textId="77777777" w:rsidR="000C6517" w:rsidRPr="000C6517" w:rsidRDefault="000C6517" w:rsidP="000C6517">
      <w:r w:rsidRPr="000C6517">
        <w:t xml:space="preserve">6. Opět je potřeba mít povědomí o tom, jaké konkrétní výdaje kryje krajská dotace (budete to poskytovateli i dokládat). Pravděpodobně Vám kryje z hlediska dotace z OPŽP vlastní podíl, tam by přednostně mělo dojít k označení nástrojem 148 a zdrojem 1 (není to ale nezbytné, pokud by se jednalo o vlastní podíl na nepřímých výdajích, ten teoreticky dle MF značit nástrojem a zdrojem </w:t>
      </w:r>
      <w:r w:rsidRPr="000C6517">
        <w:lastRenderedPageBreak/>
        <w:t>nemusíte, my se ale přimlouváme ke značení, pokud máte nepřímé náklady vyšší, než paušální dotaci v rozhodnutí). V takovém případě můžete přidat odlišný org, který odliší, že tato část vlastního podílu je navíc krytá krajskou dotací. Kdyby Vám krajská dotace kryla z pohledu OPŽP výdaje nezpůsobilé, můžete si jí značit odděleně, jak chcete.</w:t>
      </w:r>
    </w:p>
    <w:p w14:paraId="3084A57D" w14:textId="77777777" w:rsidR="000C6517" w:rsidRPr="000C6517" w:rsidRDefault="000C6517" w:rsidP="000C6517">
      <w:r w:rsidRPr="000C6517">
        <w:t>Tedy mě by tam chyběl nástroj a zdroj u těch 5 mil. Kč, kdyby to opravdu byl ten první případ, kdy nám dotace z kraje kryje vlastní podíl na způsobilých nákladech OPŽP (a to Vám paní z kraje neřekne, ta to značení vztahuje ke krajské dotaci, nikoliv k dotaci z OPŽP).</w:t>
      </w:r>
    </w:p>
    <w:p w14:paraId="6BCD7995" w14:textId="5B8C8819" w:rsidR="000C6517" w:rsidRPr="000C6517" w:rsidRDefault="000C6517" w:rsidP="000C6517">
      <w:r w:rsidRPr="000C6517">
        <w:t xml:space="preserve">7. Tady si musíme uvědomit, k čemu to interní značení org slouží. V podmínkách většiny dotací bývá požadováno oddělené sledování projektu v účetnictví. Proto volíme jednotný org, u účtu 231 pro způsobilé výdaje (nezpůsobilé nemusíte značit, nebo jiný org, nebo přidat </w:t>
      </w:r>
      <w:r w:rsidRPr="000C6517">
        <w:t>orj – zkrátka</w:t>
      </w:r>
      <w:r w:rsidRPr="000C6517">
        <w:t xml:space="preserve"> aby byly nějak oddělené od těch způsobilých). Daný org používáme i u všech dalších účtů (955, 374,388 apod.). Veškeré náklady na investici účtujeme na účet 042 - způsobilé, nezpůsobilé, tím máme zajištěno to, že na účtu 042 bude celková hodnota díla bez ohledu na dotaci, na to nepotřebujeme org (ten ta dejte jen kvůli dotaci, nikoliv abyste věděli, v jaké ceně máte majetek zařadit).</w:t>
      </w:r>
    </w:p>
    <w:p w14:paraId="44BE4CC7" w14:textId="77777777" w:rsidR="000C6517" w:rsidRPr="000C6517" w:rsidRDefault="000C6517" w:rsidP="000C6517">
      <w:r w:rsidRPr="000C6517">
        <w:t>Raději upozorňuju a berte to i jako takové shrnutí, že ty nepřímé výdaje typu PD patří na účet 042, pol. 6121, značí se ale neinvestičním ÚZ, dotace na ně patří na účet 403, příjem dotace, ale jak jste správně uvedla na neinvestiční ÚZ a položku. Takto je to od MF nastaveno, že paušální dotace na nepřímé náklady je neinvestiční, ale máme účtovat v souladu s předpisy, kdy PD má vstoupit do ceny investice a dotace proti tomu tedy na účet 403. </w:t>
      </w:r>
    </w:p>
    <w:p w14:paraId="53944DAD" w14:textId="00D0EC0C" w:rsidR="000C6517" w:rsidRPr="000C6517" w:rsidRDefault="000C6517" w:rsidP="000C6517">
      <w:r w:rsidRPr="000C6517">
        <w:t xml:space="preserve">8. Toto není dobře </w:t>
      </w:r>
      <w:r w:rsidRPr="000C6517">
        <w:t>pochopeno – neinvestiční</w:t>
      </w:r>
      <w:r w:rsidRPr="000C6517">
        <w:t xml:space="preserve"> ÚZ 15016 má být použit ve výši dotace i u výdajů, viz výklad výše. Značit se má postupně ne tak, jak proplácí dotaci (protože poskytovatel proplácí dotaci na nepřímé výdaje postupně podle hodnoty přímých výdajů), ale ve výši, v jaké kryje nepřímé výdaje daného roku (tedy procentem dotace). </w:t>
      </w:r>
    </w:p>
    <w:p w14:paraId="7B74C873" w14:textId="77777777" w:rsidR="000C6517" w:rsidRPr="000C6517" w:rsidRDefault="000C6517" w:rsidP="000C6517">
      <w:r w:rsidRPr="000C6517">
        <w:t>Udělejte si pak kontrolní součet za všechny roky realizace, abyste NZÚZ měli značeno v celkové výši dotace (na přímé i nepřímé náklady), nezapomenout mít označen i celkový vlastní podíl (min. na přímých nákladech), na dohadě aby nejpozději při zařazení byla celková očekávaná výše dotace... To je nejjednodušší rada, co Vám mohu dát. </w:t>
      </w:r>
    </w:p>
    <w:p w14:paraId="6E92E885" w14:textId="77777777" w:rsidR="003B0F32" w:rsidRDefault="003B0F32"/>
    <w:sectPr w:rsidR="003B0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17"/>
    <w:rsid w:val="000C6517"/>
    <w:rsid w:val="00201D0B"/>
    <w:rsid w:val="003B0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B6AB"/>
  <w15:chartTrackingRefBased/>
  <w15:docId w15:val="{BC148900-5F58-449D-8A53-F9680CA5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11059">
      <w:bodyDiv w:val="1"/>
      <w:marLeft w:val="0"/>
      <w:marRight w:val="0"/>
      <w:marTop w:val="0"/>
      <w:marBottom w:val="0"/>
      <w:divBdr>
        <w:top w:val="none" w:sz="0" w:space="0" w:color="auto"/>
        <w:left w:val="none" w:sz="0" w:space="0" w:color="auto"/>
        <w:bottom w:val="none" w:sz="0" w:space="0" w:color="auto"/>
        <w:right w:val="none" w:sz="0" w:space="0" w:color="auto"/>
      </w:divBdr>
    </w:div>
    <w:div w:id="17251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5271</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Schneiderová</dc:creator>
  <cp:keywords/>
  <dc:description/>
  <cp:lastModifiedBy>Ivana Schneiderová</cp:lastModifiedBy>
  <cp:revision>1</cp:revision>
  <dcterms:created xsi:type="dcterms:W3CDTF">2024-09-02T07:52:00Z</dcterms:created>
  <dcterms:modified xsi:type="dcterms:W3CDTF">2024-09-02T07:54:00Z</dcterms:modified>
</cp:coreProperties>
</file>