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CAE65" w14:textId="40E172C5" w:rsidR="00240D59" w:rsidRDefault="00240D59" w:rsidP="00240D59">
      <w:pPr>
        <w:pStyle w:val="Normlnweb"/>
      </w:pPr>
      <w:r>
        <w:rPr>
          <w:rStyle w:val="Siln"/>
        </w:rPr>
        <w:t xml:space="preserve">Pozor prosím i pro ostatní, toto je první příklad v dotazech, kdy řešíme tzv. specifické situace v rámci </w:t>
      </w:r>
      <w:r w:rsidR="008F1377">
        <w:rPr>
          <w:rStyle w:val="Siln"/>
        </w:rPr>
        <w:t>ZMV – nevychází</w:t>
      </w:r>
      <w:r>
        <w:rPr>
          <w:rStyle w:val="Siln"/>
        </w:rPr>
        <w:t xml:space="preserve"> ve výsledku přesně výpočet, že značíme procento přiznané dotace ze skutečných výdajů. Je to zde tak proto, že byly dodrženy přímé výdaje (ze kterých se odvozuje dotace výše nepřímých </w:t>
      </w:r>
      <w:r w:rsidR="008F1377">
        <w:rPr>
          <w:rStyle w:val="Siln"/>
        </w:rPr>
        <w:t>výdajů,</w:t>
      </w:r>
      <w:r>
        <w:rPr>
          <w:rStyle w:val="Siln"/>
        </w:rPr>
        <w:t xml:space="preserve"> a tedy i dotace na ně) a je jen nižší částka skutečně vynaložených nepřímých výdajů oproti přiznané dotaci (může se stát a může být vlivem částek i velký vliv na VH!).</w:t>
      </w:r>
    </w:p>
    <w:p w14:paraId="66398B1B" w14:textId="77777777" w:rsidR="00697C03" w:rsidRPr="00697C03" w:rsidRDefault="00697C03" w:rsidP="00697C03">
      <w:pPr>
        <w:pStyle w:val="Normlnweb"/>
      </w:pPr>
      <w:r w:rsidRPr="00697C03">
        <w:rPr>
          <w:b/>
          <w:bCs/>
        </w:rPr>
        <w:t>Pozor prosím i pro ostatní, toto je první příklad v dotazech, kdy řešíme tzv. specifické situace v rámci ZMV – nevychází ve výsledku přesně výpočet, že značíme procento přiznané dotace ze skutečných výdajů. Je to zde tak proto, že byly dodrženy přímé výdaje (ze kterých se odvozuje dotace výše nepřímých výdajů, a tedy i dotace na ně) a je jen nižší částka skutečně vynaložených nepřímých výdajů oproti přiznané dotaci (může se stát a může být vlivem částek i velký vliv na VH!).</w:t>
      </w:r>
    </w:p>
    <w:p w14:paraId="489A6D44" w14:textId="77777777" w:rsidR="00697C03" w:rsidRPr="00697C03" w:rsidRDefault="00697C03" w:rsidP="00697C03">
      <w:pPr>
        <w:pStyle w:val="Normlnweb"/>
      </w:pPr>
      <w:r w:rsidRPr="00697C03">
        <w:t>Na úvod obecné poznatky:</w:t>
      </w:r>
    </w:p>
    <w:p w14:paraId="675E971A" w14:textId="77777777" w:rsidR="00697C03" w:rsidRPr="00697C03" w:rsidRDefault="00697C03" w:rsidP="00697C03">
      <w:pPr>
        <w:pStyle w:val="Normlnweb"/>
      </w:pPr>
      <w:r w:rsidRPr="00697C03">
        <w:t>- Rozložení na investici a neinvestici je dle rozhodnutí na Vás:</w:t>
      </w:r>
    </w:p>
    <w:p w14:paraId="32D7B2A3" w14:textId="77777777" w:rsidR="00697C03" w:rsidRPr="00697C03" w:rsidRDefault="00697C03" w:rsidP="00697C03">
      <w:pPr>
        <w:pStyle w:val="Normlnweb"/>
      </w:pPr>
      <w:r w:rsidRPr="00697C03">
        <w:t>"Rozložení investičních a neinvestičních výdajů Projektu je uvedené Příjemcem v IS KP21+ a jejich</w:t>
      </w:r>
      <w:r w:rsidRPr="00697C03">
        <w:br/>
        <w:t>rozložení může Příjemce v průběhu realizace Projektu změnit prostřednictvím podání Žádosti</w:t>
      </w:r>
      <w:r w:rsidRPr="00697C03">
        <w:br/>
        <w:t>o změnu, a to pouze na neprofinancovaných výdajích Projektu."</w:t>
      </w:r>
    </w:p>
    <w:p w14:paraId="17ECEA2A" w14:textId="77777777" w:rsidR="00697C03" w:rsidRPr="00697C03" w:rsidRDefault="00697C03" w:rsidP="00697C03">
      <w:pPr>
        <w:pStyle w:val="Normlnweb"/>
      </w:pPr>
      <w:r w:rsidRPr="00697C03">
        <w:t>Toto mějte tedy vždy nastaveno správně v souladu s účtováním, vyjma režimu ZMV (k tomu viz dále), stanovují na konci rozhodnutí sankci, kdybyste použili investiční dotaci na neinvestici či naopak (to se týká jen dotace na přímé výdaje, na ty nepřímé se vztahuje zjednodušená metoda vykazování = ZMV, tam je jim rozložení jedno i když je dotace neinvestiční, nepřímé výdaje jim neprokazujete). </w:t>
      </w:r>
    </w:p>
    <w:p w14:paraId="76E003A7" w14:textId="77777777" w:rsidR="00697C03" w:rsidRPr="00697C03" w:rsidRDefault="00697C03" w:rsidP="00697C03">
      <w:pPr>
        <w:pStyle w:val="Normlnweb"/>
      </w:pPr>
      <w:r w:rsidRPr="00697C03">
        <w:t xml:space="preserve">- Obecně k účtování - odpa asi spíše 3725, budete třídit komunální odpad odhaduji, kompostéry vychází jednotkově pod 3 tis. Kč, tak na účet 558 (a zároveň hned 028/088) jen jestli to odpovídá Vaší hranici (můžete si ve směrnici stanovit nižší hranici pro zařazení na účet 028), jinak pokud by byly pod hranicí evidence na účtu 028, pak pol. 5139, účet 501 a zařazení 902/999, investiční dotace se bude muset rozdělit mezi tři majetky - jeden </w:t>
      </w:r>
      <w:proofErr w:type="spellStart"/>
      <w:r w:rsidRPr="00697C03">
        <w:t>štěpkovač</w:t>
      </w:r>
      <w:proofErr w:type="spellEnd"/>
      <w:r w:rsidRPr="00697C03">
        <w:t xml:space="preserve"> a dva kontejnery (tři majetkové karty), výpočet rozdělení dotace je poměrem cen jednotlivých majetkových karet na celkové ceně, asi je vše zařazeno, takže u všeho hned při zařazení dát příslušnou část dotace na kartu majetku a začít rozpouštět</w:t>
      </w:r>
    </w:p>
    <w:p w14:paraId="0AF918EE" w14:textId="77777777" w:rsidR="00697C03" w:rsidRPr="00697C03" w:rsidRDefault="00697C03" w:rsidP="00697C03">
      <w:pPr>
        <w:pStyle w:val="Normlnweb"/>
      </w:pPr>
      <w:r w:rsidRPr="00697C03">
        <w:t xml:space="preserve">- </w:t>
      </w:r>
      <w:r w:rsidRPr="00697C03">
        <w:rPr>
          <w:b/>
          <w:bCs/>
        </w:rPr>
        <w:t>Pozor na nástroj, pro nové programovací období je pro OPŽP určen nástroj 147 nebo 148, podle výzvy uvedené v rozhodnutí pro Vás platí nástroj 148, opravte tedy u všech zmiňovaných výdajů do roku 2023 značení – z nástroje 106 na nástroj 148. </w:t>
      </w:r>
    </w:p>
    <w:p w14:paraId="113E0E4C" w14:textId="77777777" w:rsidR="00697C03" w:rsidRPr="00697C03" w:rsidRDefault="00697C03" w:rsidP="00697C03">
      <w:pPr>
        <w:pStyle w:val="Normlnweb"/>
      </w:pPr>
      <w:r w:rsidRPr="00697C03">
        <w:rPr>
          <w:b/>
          <w:bCs/>
        </w:rPr>
        <w:t>K fakturám:</w:t>
      </w:r>
    </w:p>
    <w:p w14:paraId="14B7370E" w14:textId="22F0834D" w:rsidR="00697C03" w:rsidRPr="00697C03" w:rsidRDefault="00697C03" w:rsidP="00697C03">
      <w:pPr>
        <w:pStyle w:val="Normlnweb"/>
      </w:pPr>
      <w:r w:rsidRPr="00697C03">
        <w:t xml:space="preserve">a) Administrace projektu – dle ČÚS 710 si máte rozhodnout, jestli to bude investice nebo neinvestice, to jen pro info, jinak OK, pokud řekneme, že to chcete jako neinvestici (bude to tu ve výsledku i jednodušší) - je to podle všeho asi Váš jediný tzv. nepřímý výdaj, na který je čerpána paušální neinvestiční dotace, má to trochu jiný režim účtování. Ono totiž na tento výdaj budete mít celkem dotaci v tomto případě jinou, než procento dotace z </w:t>
      </w:r>
      <w:r w:rsidR="00DB0D20" w:rsidRPr="00697C03">
        <w:t>výdajů – jedná</w:t>
      </w:r>
      <w:r w:rsidRPr="00697C03">
        <w:t xml:space="preserve"> se o specifický případ, který u metody ZMV zmiňujeme, kdy Vaše skutečné nepřímé výdaje </w:t>
      </w:r>
      <w:r w:rsidRPr="00697C03">
        <w:lastRenderedPageBreak/>
        <w:t>jsou nižší než dotace, takže značení bude jinak, k tomu se ještě vrátíme později, zatím jen tedy, že to nemáte značeno dobře. </w:t>
      </w:r>
    </w:p>
    <w:p w14:paraId="53C7C576" w14:textId="5D979F77" w:rsidR="00697C03" w:rsidRPr="00697C03" w:rsidRDefault="00697C03" w:rsidP="00697C03">
      <w:pPr>
        <w:pStyle w:val="Normlnweb"/>
      </w:pPr>
      <w:r w:rsidRPr="00697C03">
        <w:t xml:space="preserve">b) Kompostéry – podle údajů ze žádosti o platbu mi na ně vychází uznatelný náklad 629 200 Kč (to si ověřte, ale je to hodnota přímých způsobilých investičních výdajů minus nepřímé výdaje = přímé způsobilé neinvestiční výdaje, ale výdaje celkem máte včetně těch 200 Kč, tak je dám </w:t>
      </w:r>
      <w:r w:rsidRPr="00697C03">
        <w:t>sem – podle</w:t>
      </w:r>
      <w:r w:rsidRPr="00697C03">
        <w:t xml:space="preserve"> žádosti o platbu by to tak mělo být).</w:t>
      </w:r>
    </w:p>
    <w:p w14:paraId="31EF349B" w14:textId="77777777" w:rsidR="00697C03" w:rsidRPr="00697C03" w:rsidRDefault="00697C03" w:rsidP="00697C03">
      <w:pPr>
        <w:pStyle w:val="Normlnweb"/>
      </w:pPr>
      <w:r w:rsidRPr="00697C03">
        <w:t xml:space="preserve">Tady je rozdělení procentem dotace určitě dobře, protože je to tzv. přímý způsobilý výdaj, na který se nevztahuje metoda ZMV, vlastní podíl ale </w:t>
      </w:r>
      <w:proofErr w:type="spellStart"/>
      <w:r w:rsidRPr="00697C03">
        <w:t>dooznačte</w:t>
      </w:r>
      <w:proofErr w:type="spellEnd"/>
      <w:r w:rsidRPr="00697C03">
        <w:t xml:space="preserve"> nástrojem 148 a zdrojem 1, tedy ne bez značení (u přímých výdajů vždy značíme vlastní podíl). </w:t>
      </w:r>
    </w:p>
    <w:p w14:paraId="40C1F7FF" w14:textId="77777777" w:rsidR="00697C03" w:rsidRPr="00697C03" w:rsidRDefault="00697C03" w:rsidP="00697C03">
      <w:pPr>
        <w:pStyle w:val="Normlnweb"/>
      </w:pPr>
      <w:r w:rsidRPr="00697C03">
        <w:t xml:space="preserve">c) </w:t>
      </w:r>
      <w:proofErr w:type="spellStart"/>
      <w:r w:rsidRPr="00697C03">
        <w:t>Štěpkovač</w:t>
      </w:r>
      <w:proofErr w:type="spellEnd"/>
      <w:r w:rsidRPr="00697C03">
        <w:t xml:space="preserve"> + velké kontejnery – souhlas s rozdělením, ale viz bod b) - značte vlastní podíl 228 690 Kč nástrojem 148 a zdrojem 1. </w:t>
      </w:r>
    </w:p>
    <w:p w14:paraId="6C53DBBC" w14:textId="77777777" w:rsidR="00697C03" w:rsidRPr="00697C03" w:rsidRDefault="00697C03" w:rsidP="00697C03">
      <w:pPr>
        <w:pStyle w:val="Normlnweb"/>
      </w:pPr>
      <w:r w:rsidRPr="00697C03">
        <w:rPr>
          <w:b/>
          <w:bCs/>
        </w:rPr>
        <w:t>Jestli už další výdaje (přímé ani nepřímé) nebudou, tak to bude takto:</w:t>
      </w:r>
    </w:p>
    <w:p w14:paraId="68219CED" w14:textId="77777777" w:rsidR="00697C03" w:rsidRPr="00697C03" w:rsidRDefault="00697C03" w:rsidP="00697C03">
      <w:pPr>
        <w:pStyle w:val="Normlnweb"/>
      </w:pPr>
      <w:r w:rsidRPr="00697C03">
        <w:t xml:space="preserve">Musíme si určit výši skutečných přímých výdajů, tj. 629,2 tis. Kč (neinvestiční) + 1089 </w:t>
      </w:r>
      <w:proofErr w:type="spellStart"/>
      <w:proofErr w:type="gramStart"/>
      <w:r w:rsidRPr="00697C03">
        <w:t>ti.s</w:t>
      </w:r>
      <w:proofErr w:type="spellEnd"/>
      <w:proofErr w:type="gramEnd"/>
      <w:r w:rsidRPr="00697C03">
        <w:t xml:space="preserve"> Kč (investiční). Skutečné nepřímé výdaje jsou celkem 98 tis. Kč. Poskytovatel ale výši dotace určí takto:</w:t>
      </w:r>
    </w:p>
    <w:p w14:paraId="6C8E2402" w14:textId="77777777" w:rsidR="00697C03" w:rsidRPr="00697C03" w:rsidRDefault="00697C03" w:rsidP="00697C03">
      <w:pPr>
        <w:pStyle w:val="Normlnweb"/>
      </w:pPr>
      <w:r w:rsidRPr="00697C03">
        <w:t>79 % z 629,2 tis. Kč = 497 068 Kč – neinvestiční dotace na přímé výdaje </w:t>
      </w:r>
    </w:p>
    <w:p w14:paraId="240860DB" w14:textId="77777777" w:rsidR="00697C03" w:rsidRPr="00697C03" w:rsidRDefault="00697C03" w:rsidP="00697C03">
      <w:pPr>
        <w:pStyle w:val="Normlnweb"/>
      </w:pPr>
      <w:r w:rsidRPr="00697C03">
        <w:t>79 % z 1089 tis. Kč = 860 310 Kč – investiční dotace na přímé výdaje</w:t>
      </w:r>
    </w:p>
    <w:p w14:paraId="70787C69" w14:textId="77777777" w:rsidR="00697C03" w:rsidRPr="00697C03" w:rsidRDefault="00697C03" w:rsidP="00697C03">
      <w:pPr>
        <w:pStyle w:val="Normlnweb"/>
      </w:pPr>
      <w:r w:rsidRPr="00697C03">
        <w:t>A u nepřímých výdajů je to trochu jinak, konkrétně takto: Poskytovatel vezme základnu skutečných přímých výdajů, tzn. 1089+629,2 = 1718200 Kč a z toho vypočte hodnotu paušálních nepřímých výdajů 7 % = 120 274 Kč, dotace na nepřímé výdaje je 79 % z této částky, tj. 95 016,46 Kč (kontrola – dá dotaci na nepřímé výdaje ve výši 7 % dotace na výdaje přímé). </w:t>
      </w:r>
    </w:p>
    <w:p w14:paraId="5949B397" w14:textId="77777777" w:rsidR="00697C03" w:rsidRPr="00697C03" w:rsidRDefault="00697C03" w:rsidP="00697C03">
      <w:pPr>
        <w:pStyle w:val="Normlnweb"/>
      </w:pPr>
      <w:r w:rsidRPr="00697C03">
        <w:t>Takže dohadu u investice máte správně - 388/403 ve výši investiční dotace 860310 Kč.</w:t>
      </w:r>
    </w:p>
    <w:p w14:paraId="7B7B93F9" w14:textId="77777777" w:rsidR="00697C03" w:rsidRPr="00697C03" w:rsidRDefault="00697C03" w:rsidP="00697C03">
      <w:pPr>
        <w:pStyle w:val="Normlnweb"/>
      </w:pPr>
      <w:r w:rsidRPr="00697C03">
        <w:t>Neinvestiční dohadu 388/672 musíte ale účtovat ve výši 497 068 Kč (79 % z hodnoty přímých neinvestičních nákladů) + 77 420 Kč (také 79 % z hodnoty přímých neinvestičních nákladů).</w:t>
      </w:r>
    </w:p>
    <w:p w14:paraId="4EE8BBC8" w14:textId="77777777" w:rsidR="00697C03" w:rsidRPr="00697C03" w:rsidRDefault="00697C03" w:rsidP="00697C03">
      <w:pPr>
        <w:pStyle w:val="Normlnweb"/>
      </w:pPr>
      <w:r w:rsidRPr="00697C03">
        <w:t>Dohady máte tedy dobře, ale ještě si tady uvědomme, že poskytovatel dá celkem dotaci na nepřímé výdaje 95 016,46 Kč, proč tedy nedohadujeme tuto výši dotace? Jednoduše proto, že nám nekryje skutečně vynaložené náklady (zde na 518), proto dáme na účet 672 jen procento skutečných výdajů s tím, že rozdíl do celkové výše dotace, který nám nekryje žádné výdaje dáme jako obecný neinvestiční transfer na účet 672 při vypořádání. </w:t>
      </w:r>
    </w:p>
    <w:p w14:paraId="5178B91A" w14:textId="77777777" w:rsidR="00697C03" w:rsidRPr="00697C03" w:rsidRDefault="00697C03" w:rsidP="00697C03">
      <w:pPr>
        <w:pStyle w:val="Normlnweb"/>
      </w:pPr>
      <w:r w:rsidRPr="00697C03">
        <w:t>A vracíme se k bodu a) - jak značit fakturu za administraci dotace (</w:t>
      </w:r>
      <w:r w:rsidRPr="00697C03">
        <w:rPr>
          <w:b/>
          <w:bCs/>
        </w:rPr>
        <w:t>ale pozor, toto vše platí opravdu jen pokud jsou vynaloženy již všechny náklady a náklad na administraci dotace je jediný nepřímý výdaj – není v tom projektová dokumentace či jiný náklad, který by spadal věcně pod ty nepřímé...):</w:t>
      </w:r>
    </w:p>
    <w:p w14:paraId="1F62054C" w14:textId="77777777" w:rsidR="00697C03" w:rsidRPr="00697C03" w:rsidRDefault="00697C03" w:rsidP="00697C03">
      <w:pPr>
        <w:pStyle w:val="Normlnweb"/>
      </w:pPr>
      <w:r w:rsidRPr="00697C03">
        <w:t>Tady již platí trochu něco jiného než pro dohadu. Máme značit výdaje ve výši dotace, když dostačují, tak tedy takto:</w:t>
      </w:r>
    </w:p>
    <w:p w14:paraId="0E71E8D6" w14:textId="77777777" w:rsidR="00697C03" w:rsidRPr="00697C03" w:rsidRDefault="00697C03" w:rsidP="00697C03">
      <w:pPr>
        <w:pStyle w:val="Normlnweb"/>
      </w:pPr>
      <w:r w:rsidRPr="00697C03">
        <w:lastRenderedPageBreak/>
        <w:t>231 3725 5169 UZ: 15016 N</w:t>
      </w:r>
      <w:r w:rsidRPr="00697C03">
        <w:rPr>
          <w:b/>
          <w:bCs/>
        </w:rPr>
        <w:t>148</w:t>
      </w:r>
      <w:r w:rsidRPr="00697C03">
        <w:t xml:space="preserve"> PJ 5: </w:t>
      </w:r>
      <w:r w:rsidRPr="00697C03">
        <w:rPr>
          <w:b/>
          <w:bCs/>
        </w:rPr>
        <w:t>95016,46 Kč</w:t>
      </w:r>
      <w:r w:rsidRPr="00697C03">
        <w:br/>
        <w:t xml:space="preserve">231 3725 5169 </w:t>
      </w:r>
      <w:r w:rsidRPr="00697C03">
        <w:rPr>
          <w:b/>
          <w:bCs/>
        </w:rPr>
        <w:t>bez značení (jen org)</w:t>
      </w:r>
      <w:r w:rsidRPr="00697C03">
        <w:t xml:space="preserve"> 2983,54 Kč – je to malá částka, bez značení souhlas, jen org, MF nepožaduje u nepřímých výdajů značit vlastní podíl, jen u těch přímých výdajů a tady nepřímé nedostačují na to, aby byla nějaká vypovídací schopnost značení vlastního podílu</w:t>
      </w:r>
    </w:p>
    <w:p w14:paraId="42FE245F" w14:textId="77777777" w:rsidR="00697C03" w:rsidRPr="00697C03" w:rsidRDefault="00697C03" w:rsidP="00697C03">
      <w:pPr>
        <w:pStyle w:val="Normlnweb"/>
      </w:pPr>
      <w:r w:rsidRPr="00697C03">
        <w:rPr>
          <w:b/>
          <w:bCs/>
        </w:rPr>
        <w:t xml:space="preserve">Doúčtujte ještě podrozvahu ve výši celkové očekávané dotace 915/999 v částce 95016,46 + 497 068+ 860 310 Kč. </w:t>
      </w:r>
    </w:p>
    <w:p w14:paraId="2AC6270E" w14:textId="77777777" w:rsidR="00697C03" w:rsidRPr="00697C03" w:rsidRDefault="00697C03" w:rsidP="00697C03">
      <w:pPr>
        <w:pStyle w:val="Normlnweb"/>
      </w:pPr>
      <w:r w:rsidRPr="00697C03">
        <w:rPr>
          <w:b/>
          <w:bCs/>
        </w:rPr>
        <w:t>Ona pak jakoby nevychází celková dotace, že je přesně 79 % všech nákladů, ale tak by to mělo být, když jsou nepřímé náklady nižší, tak je u nich vyšší procento dotace, protože poskytovatel nedává dotaci procentem nepřímého výdaje, ale tím postupem výše (Vy poskytovateli ani nepřímé náklady neprokazujete, dotaci na ně by opravdu měl dát paušálem z výše přímé dotace a tam zůstaly částky přímých výdajů zachovány dle žádosti o platbu). </w:t>
      </w:r>
    </w:p>
    <w:p w14:paraId="0ED51610" w14:textId="77777777" w:rsidR="00697C03" w:rsidRPr="00697C03" w:rsidRDefault="00697C03" w:rsidP="00697C03">
      <w:pPr>
        <w:pStyle w:val="Normlnweb"/>
      </w:pPr>
      <w:r w:rsidRPr="00697C03">
        <w:rPr>
          <w:b/>
          <w:bCs/>
        </w:rPr>
        <w:t>Podle mě je žádost o platbu tedy podaná správně, je to specifikum dotací hlavně z OPŽP a IROPu, že v novém programovacím období vlivem nepřímých výdajů (ZMV) to může takto vycházet.</w:t>
      </w:r>
    </w:p>
    <w:p w14:paraId="1FBC0C5A" w14:textId="77777777" w:rsidR="00697C03" w:rsidRPr="00697C03" w:rsidRDefault="00697C03" w:rsidP="00697C03">
      <w:pPr>
        <w:pStyle w:val="Normlnweb"/>
      </w:pPr>
      <w:r w:rsidRPr="00697C03">
        <w:t>Až pošlou peníze, zaúčtujete 231/374, rozdělíte na investiční dotaci (ÚZ investiční a pol. 4216) a neinvestiční dotaci (ÚZ neinvestiční a pol. 4116). </w:t>
      </w:r>
    </w:p>
    <w:p w14:paraId="0C329671" w14:textId="77777777" w:rsidR="00697C03" w:rsidRPr="00697C03" w:rsidRDefault="00697C03" w:rsidP="00697C03">
      <w:pPr>
        <w:pStyle w:val="Normlnweb"/>
      </w:pPr>
      <w:r w:rsidRPr="00697C03">
        <w:t>Vypořádání po akceptaci ZVA:</w:t>
      </w:r>
    </w:p>
    <w:p w14:paraId="0BC213F1" w14:textId="77777777" w:rsidR="00697C03" w:rsidRPr="00697C03" w:rsidRDefault="00697C03" w:rsidP="00697C03">
      <w:pPr>
        <w:pStyle w:val="Normlnweb"/>
      </w:pPr>
      <w:r w:rsidRPr="00697C03">
        <w:t>346 MD 1452394,46/ 388 D 1434798 Kč, 672 D 17596,46 Kč (a pozor, to na 672 není rozdíl od dohady, ale právě ta jakoby nespotřebovaná část dotace na nepřímé výdaje, která tedy nekryla skutečné výdaje, proto na účet 672 až při vypořádání; rozdíl částek a 95016,46 a 77420). </w:t>
      </w:r>
    </w:p>
    <w:p w14:paraId="2F83C271" w14:textId="77777777" w:rsidR="00697C03" w:rsidRPr="00697C03" w:rsidRDefault="00697C03" w:rsidP="00697C03">
      <w:pPr>
        <w:pStyle w:val="Normlnweb"/>
      </w:pPr>
      <w:r w:rsidRPr="00697C03">
        <w:t>A ještě rada pro Vás i pro ty, co nemají s tímto druhem dotace zkušenosti – již je k tomu pár dotazů (do vyhledávače zadat "ZMV", "nepřímé" apod., i nějaké aktuality k tomu již máme). </w:t>
      </w:r>
    </w:p>
    <w:p w14:paraId="683316D0" w14:textId="77777777" w:rsidR="003B0F32" w:rsidRDefault="003B0F32" w:rsidP="00697C03">
      <w:pPr>
        <w:pStyle w:val="Normlnweb"/>
      </w:pPr>
    </w:p>
    <w:sectPr w:rsidR="003B0F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59"/>
    <w:rsid w:val="00201D0B"/>
    <w:rsid w:val="00240D59"/>
    <w:rsid w:val="003B0F32"/>
    <w:rsid w:val="00586A97"/>
    <w:rsid w:val="00697C03"/>
    <w:rsid w:val="008F1377"/>
    <w:rsid w:val="00C713BD"/>
    <w:rsid w:val="00DB0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19D0"/>
  <w15:chartTrackingRefBased/>
  <w15:docId w15:val="{2A0BA4E2-CD99-409B-9B17-F487497F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240D5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240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09242">
      <w:bodyDiv w:val="1"/>
      <w:marLeft w:val="0"/>
      <w:marRight w:val="0"/>
      <w:marTop w:val="0"/>
      <w:marBottom w:val="0"/>
      <w:divBdr>
        <w:top w:val="none" w:sz="0" w:space="0" w:color="auto"/>
        <w:left w:val="none" w:sz="0" w:space="0" w:color="auto"/>
        <w:bottom w:val="none" w:sz="0" w:space="0" w:color="auto"/>
        <w:right w:val="none" w:sz="0" w:space="0" w:color="auto"/>
      </w:divBdr>
    </w:div>
    <w:div w:id="867912896">
      <w:bodyDiv w:val="1"/>
      <w:marLeft w:val="0"/>
      <w:marRight w:val="0"/>
      <w:marTop w:val="0"/>
      <w:marBottom w:val="0"/>
      <w:divBdr>
        <w:top w:val="none" w:sz="0" w:space="0" w:color="auto"/>
        <w:left w:val="none" w:sz="0" w:space="0" w:color="auto"/>
        <w:bottom w:val="none" w:sz="0" w:space="0" w:color="auto"/>
        <w:right w:val="none" w:sz="0" w:space="0" w:color="auto"/>
      </w:divBdr>
    </w:div>
    <w:div w:id="11638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6497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iva@obecuctuje.cz</dc:creator>
  <cp:keywords/>
  <dc:description/>
  <cp:lastModifiedBy>Ivana Schneiderová</cp:lastModifiedBy>
  <cp:revision>2</cp:revision>
  <cp:lastPrinted>2024-01-27T11:16:00Z</cp:lastPrinted>
  <dcterms:created xsi:type="dcterms:W3CDTF">2024-09-02T07:56:00Z</dcterms:created>
  <dcterms:modified xsi:type="dcterms:W3CDTF">2024-09-02T07:56:00Z</dcterms:modified>
</cp:coreProperties>
</file>