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BD503" w14:textId="2E65842D" w:rsidR="00F73FB9" w:rsidRPr="00F73FB9" w:rsidRDefault="00F73FB9" w:rsidP="00F73FB9">
      <w:pPr>
        <w:jc w:val="both"/>
        <w:rPr>
          <w:bCs/>
          <w:sz w:val="32"/>
          <w:szCs w:val="32"/>
        </w:rPr>
      </w:pPr>
      <w:r w:rsidRPr="00FF276A">
        <w:rPr>
          <w:b/>
          <w:sz w:val="32"/>
          <w:szCs w:val="32"/>
        </w:rPr>
        <w:t>Transfery přijaté s </w:t>
      </w:r>
      <w:r w:rsidR="00FF276A" w:rsidRPr="00FF276A">
        <w:rPr>
          <w:b/>
          <w:sz w:val="32"/>
          <w:szCs w:val="32"/>
        </w:rPr>
        <w:t>vypořádáním</w:t>
      </w:r>
      <w:r w:rsidR="00FF276A" w:rsidRPr="00F73FB9">
        <w:rPr>
          <w:bCs/>
          <w:sz w:val="32"/>
          <w:szCs w:val="32"/>
        </w:rPr>
        <w:t xml:space="preserve"> –</w:t>
      </w:r>
      <w:r w:rsidRPr="00F73FB9">
        <w:rPr>
          <w:bCs/>
          <w:sz w:val="32"/>
          <w:szCs w:val="32"/>
        </w:rPr>
        <w:t xml:space="preserve"> základy účtování pro začátečníky, pro pokročilé účetní jen opakování</w:t>
      </w:r>
      <w:r w:rsidR="00FF276A">
        <w:rPr>
          <w:bCs/>
          <w:sz w:val="32"/>
          <w:szCs w:val="32"/>
        </w:rPr>
        <w:t xml:space="preserve">. Jedná se o účtování v příjmové a </w:t>
      </w:r>
      <w:r w:rsidR="00D61B14">
        <w:rPr>
          <w:bCs/>
          <w:sz w:val="32"/>
          <w:szCs w:val="32"/>
        </w:rPr>
        <w:t>p</w:t>
      </w:r>
      <w:r w:rsidR="00197B74">
        <w:rPr>
          <w:bCs/>
          <w:sz w:val="32"/>
          <w:szCs w:val="32"/>
        </w:rPr>
        <w:t>ohledávkové</w:t>
      </w:r>
      <w:r w:rsidR="00FF276A">
        <w:rPr>
          <w:bCs/>
          <w:sz w:val="32"/>
          <w:szCs w:val="32"/>
        </w:rPr>
        <w:t xml:space="preserve"> části transferů. Jak zobrazujeme výdaje k transferu najdete ve videích k NZUZ. </w:t>
      </w:r>
    </w:p>
    <w:p w14:paraId="08A8BA34" w14:textId="4BFC049A" w:rsidR="00F73FB9" w:rsidRDefault="00F73FB9" w:rsidP="00F73FB9">
      <w:pPr>
        <w:jc w:val="both"/>
        <w:rPr>
          <w:b/>
        </w:rPr>
      </w:pPr>
    </w:p>
    <w:p w14:paraId="21CF7BD8" w14:textId="707EFAF7" w:rsidR="00F73FB9" w:rsidRDefault="00F73FB9" w:rsidP="00F73FB9">
      <w:pPr>
        <w:jc w:val="both"/>
        <w:rPr>
          <w:b/>
        </w:rPr>
      </w:pPr>
      <w:r>
        <w:rPr>
          <w:b/>
        </w:rPr>
        <w:t xml:space="preserve">Pomůcka pro účetní postupy: </w:t>
      </w:r>
    </w:p>
    <w:p w14:paraId="1E496C20" w14:textId="7347BAA0" w:rsidR="00F73FB9" w:rsidRPr="00F73FB9" w:rsidRDefault="00F73FB9" w:rsidP="00F73FB9">
      <w:pPr>
        <w:jc w:val="both"/>
        <w:rPr>
          <w:bCs/>
          <w:sz w:val="32"/>
          <w:szCs w:val="32"/>
        </w:rPr>
      </w:pPr>
      <w:r w:rsidRPr="00F73FB9">
        <w:rPr>
          <w:b/>
          <w:sz w:val="32"/>
          <w:szCs w:val="32"/>
        </w:rPr>
        <w:t>„</w:t>
      </w:r>
      <w:r w:rsidRPr="00F73FB9">
        <w:rPr>
          <w:bCs/>
          <w:sz w:val="32"/>
          <w:szCs w:val="32"/>
        </w:rPr>
        <w:t xml:space="preserve">Pravidlo jedné ruky – 4 prsty a palec dolů“ </w:t>
      </w:r>
    </w:p>
    <w:p w14:paraId="3CD8C549" w14:textId="7CD94E4D" w:rsidR="00F73FB9" w:rsidRPr="00F73FB9" w:rsidRDefault="00F73FB9" w:rsidP="00F73FB9">
      <w:pPr>
        <w:jc w:val="both"/>
        <w:rPr>
          <w:bCs/>
          <w:sz w:val="32"/>
          <w:szCs w:val="32"/>
        </w:rPr>
      </w:pPr>
    </w:p>
    <w:p w14:paraId="379DDEE7" w14:textId="109F5791" w:rsidR="00F73FB9" w:rsidRPr="00197B74" w:rsidRDefault="00F73FB9" w:rsidP="00F73FB9">
      <w:pPr>
        <w:pStyle w:val="Odstavecseseznamem"/>
        <w:numPr>
          <w:ilvl w:val="0"/>
          <w:numId w:val="1"/>
        </w:numPr>
        <w:jc w:val="both"/>
        <w:rPr>
          <w:bCs/>
          <w:sz w:val="32"/>
          <w:szCs w:val="32"/>
          <w:highlight w:val="cyan"/>
        </w:rPr>
      </w:pPr>
      <w:r w:rsidRPr="00197B74">
        <w:rPr>
          <w:bCs/>
          <w:sz w:val="32"/>
          <w:szCs w:val="32"/>
          <w:highlight w:val="cyan"/>
        </w:rPr>
        <w:t>Podrozvaha</w:t>
      </w:r>
    </w:p>
    <w:p w14:paraId="4BEF08ED" w14:textId="04AD74B3" w:rsidR="00F73FB9" w:rsidRPr="00197B74" w:rsidRDefault="00F73FB9" w:rsidP="00F73FB9">
      <w:pPr>
        <w:pStyle w:val="Odstavecseseznamem"/>
        <w:numPr>
          <w:ilvl w:val="0"/>
          <w:numId w:val="1"/>
        </w:numPr>
        <w:jc w:val="both"/>
        <w:rPr>
          <w:bCs/>
          <w:sz w:val="32"/>
          <w:szCs w:val="32"/>
          <w:highlight w:val="green"/>
        </w:rPr>
      </w:pPr>
      <w:r w:rsidRPr="00197B74">
        <w:rPr>
          <w:bCs/>
          <w:sz w:val="32"/>
          <w:szCs w:val="32"/>
          <w:highlight w:val="green"/>
        </w:rPr>
        <w:t xml:space="preserve">Přijatá záloha </w:t>
      </w:r>
    </w:p>
    <w:p w14:paraId="0D62A988" w14:textId="7F5A30FC" w:rsidR="00F73FB9" w:rsidRPr="007C7850" w:rsidRDefault="00F73FB9" w:rsidP="00F73FB9">
      <w:pPr>
        <w:pStyle w:val="Odstavecseseznamem"/>
        <w:numPr>
          <w:ilvl w:val="0"/>
          <w:numId w:val="1"/>
        </w:numPr>
        <w:jc w:val="both"/>
        <w:rPr>
          <w:bCs/>
          <w:sz w:val="32"/>
          <w:szCs w:val="32"/>
          <w:highlight w:val="magenta"/>
        </w:rPr>
      </w:pPr>
      <w:r w:rsidRPr="007C7850">
        <w:rPr>
          <w:bCs/>
          <w:sz w:val="32"/>
          <w:szCs w:val="32"/>
          <w:highlight w:val="magenta"/>
        </w:rPr>
        <w:t>Dohada</w:t>
      </w:r>
    </w:p>
    <w:p w14:paraId="42162C2E" w14:textId="13BD4563" w:rsidR="00F73FB9" w:rsidRPr="007C7850" w:rsidRDefault="00F73FB9" w:rsidP="00F73FB9">
      <w:pPr>
        <w:pStyle w:val="Odstavecseseznamem"/>
        <w:numPr>
          <w:ilvl w:val="0"/>
          <w:numId w:val="1"/>
        </w:numPr>
        <w:jc w:val="both"/>
        <w:rPr>
          <w:bCs/>
          <w:sz w:val="32"/>
          <w:szCs w:val="32"/>
          <w:highlight w:val="blue"/>
        </w:rPr>
      </w:pPr>
      <w:r w:rsidRPr="007C7850">
        <w:rPr>
          <w:bCs/>
          <w:sz w:val="32"/>
          <w:szCs w:val="32"/>
          <w:highlight w:val="blue"/>
        </w:rPr>
        <w:t xml:space="preserve">Vypořádání </w:t>
      </w:r>
    </w:p>
    <w:p w14:paraId="5F1BA54E" w14:textId="45828082" w:rsidR="00F73FB9" w:rsidRPr="007C7850" w:rsidRDefault="00F73FB9" w:rsidP="00F73FB9">
      <w:pPr>
        <w:pStyle w:val="Odstavecseseznamem"/>
        <w:numPr>
          <w:ilvl w:val="0"/>
          <w:numId w:val="1"/>
        </w:numPr>
        <w:jc w:val="both"/>
        <w:rPr>
          <w:bCs/>
          <w:sz w:val="32"/>
          <w:szCs w:val="32"/>
          <w:highlight w:val="red"/>
        </w:rPr>
      </w:pPr>
      <w:r w:rsidRPr="007C7850">
        <w:rPr>
          <w:bCs/>
          <w:sz w:val="32"/>
          <w:szCs w:val="32"/>
          <w:highlight w:val="red"/>
        </w:rPr>
        <w:t xml:space="preserve">(palec dolů) – </w:t>
      </w:r>
      <w:r w:rsidR="00FF276A" w:rsidRPr="007C7850">
        <w:rPr>
          <w:bCs/>
          <w:sz w:val="32"/>
          <w:szCs w:val="32"/>
          <w:highlight w:val="red"/>
        </w:rPr>
        <w:t xml:space="preserve">následná </w:t>
      </w:r>
      <w:r w:rsidRPr="007C7850">
        <w:rPr>
          <w:bCs/>
          <w:sz w:val="32"/>
          <w:szCs w:val="32"/>
          <w:highlight w:val="red"/>
        </w:rPr>
        <w:t xml:space="preserve">snížení </w:t>
      </w:r>
      <w:r w:rsidR="00FF276A" w:rsidRPr="007C7850">
        <w:rPr>
          <w:bCs/>
          <w:sz w:val="32"/>
          <w:szCs w:val="32"/>
          <w:highlight w:val="red"/>
        </w:rPr>
        <w:t>dotací a</w:t>
      </w:r>
      <w:r w:rsidRPr="007C7850">
        <w:rPr>
          <w:bCs/>
          <w:sz w:val="32"/>
          <w:szCs w:val="32"/>
          <w:highlight w:val="red"/>
        </w:rPr>
        <w:t xml:space="preserve"> vratky dotací </w:t>
      </w:r>
    </w:p>
    <w:p w14:paraId="5D3A92B2" w14:textId="64756C56" w:rsidR="00F73FB9" w:rsidRPr="00F73FB9" w:rsidRDefault="00F73FB9" w:rsidP="00F73FB9">
      <w:pPr>
        <w:jc w:val="both"/>
        <w:rPr>
          <w:bCs/>
          <w:sz w:val="32"/>
          <w:szCs w:val="32"/>
        </w:rPr>
      </w:pPr>
    </w:p>
    <w:p w14:paraId="07CA0F6A" w14:textId="32028C1E" w:rsidR="00F73FB9" w:rsidRPr="00F73FB9" w:rsidRDefault="00197B74" w:rsidP="00F73FB9">
      <w:pPr>
        <w:jc w:val="both"/>
        <w:rPr>
          <w:bCs/>
        </w:rPr>
      </w:pPr>
      <w:r>
        <w:rPr>
          <w:bCs/>
        </w:rPr>
        <w:t>VŽDY ODDĚLENÉ SLEDOVÁNÍ – ZVOLÍME PRO AKCI ORG, ORJ…</w:t>
      </w:r>
      <w:r w:rsidR="00D61B14">
        <w:rPr>
          <w:bCs/>
        </w:rPr>
        <w:t>POUŽIJEME U</w:t>
      </w:r>
      <w:r>
        <w:rPr>
          <w:bCs/>
        </w:rPr>
        <w:t xml:space="preserve"> VŠECH ÚČTŮ PRO ÚČETNÍ ZOBRAZENÍ AKCE! </w:t>
      </w:r>
    </w:p>
    <w:p w14:paraId="5F3680CE" w14:textId="48F844D0" w:rsidR="00F73FB9" w:rsidRPr="00F73FB9" w:rsidRDefault="00F73FB9" w:rsidP="00F73FB9">
      <w:pPr>
        <w:jc w:val="both"/>
        <w:rPr>
          <w:bCs/>
        </w:rPr>
      </w:pPr>
    </w:p>
    <w:p w14:paraId="402A709D" w14:textId="2D9F5D39" w:rsidR="00F73FB9" w:rsidRPr="00D61B14" w:rsidRDefault="00FF276A" w:rsidP="00F73FB9">
      <w:pPr>
        <w:jc w:val="both"/>
        <w:rPr>
          <w:b/>
          <w:i/>
          <w:iCs/>
          <w:sz w:val="26"/>
          <w:szCs w:val="26"/>
        </w:rPr>
      </w:pPr>
      <w:r w:rsidRPr="00D61B14">
        <w:rPr>
          <w:b/>
          <w:i/>
          <w:iCs/>
          <w:sz w:val="26"/>
          <w:szCs w:val="26"/>
        </w:rPr>
        <w:t>P</w:t>
      </w:r>
      <w:r w:rsidR="00F73FB9" w:rsidRPr="00D61B14">
        <w:rPr>
          <w:b/>
          <w:i/>
          <w:iCs/>
          <w:sz w:val="26"/>
          <w:szCs w:val="26"/>
        </w:rPr>
        <w:t>říklad – investice, vypořádání nad 1 rok přes rok (dohada), záloha krátkodobá a dlouhodobá</w:t>
      </w:r>
    </w:p>
    <w:p w14:paraId="372F1585" w14:textId="4DD3E781" w:rsidR="00F73FB9" w:rsidRPr="00D61B14" w:rsidRDefault="00F73FB9" w:rsidP="00F73FB9">
      <w:pPr>
        <w:spacing w:line="240" w:lineRule="auto"/>
        <w:jc w:val="both"/>
        <w:rPr>
          <w:i/>
          <w:iCs/>
          <w:sz w:val="26"/>
          <w:szCs w:val="26"/>
        </w:rPr>
      </w:pPr>
      <w:r w:rsidRPr="00D61B14">
        <w:rPr>
          <w:i/>
          <w:iCs/>
          <w:sz w:val="26"/>
          <w:szCs w:val="26"/>
        </w:rPr>
        <w:t xml:space="preserve">Přijetí rozhodnutí o poskytnutí dotace v 5/2019, max. výše dotace 100, uznatelné náklady 200 (dotace 50 %), jedná se o investiční dotaci ze státního rozpočtu s povinností vypořádání nad 1 rok – vypořádání se předpokládá do 10/2020. V průběhu roku 2019 bude vynaloženo 60 % uznatelných nákladů projektu, zbývajících 40 % vynaloženo v roce 2020. </w:t>
      </w:r>
    </w:p>
    <w:p w14:paraId="156BD1F9" w14:textId="240E624E" w:rsidR="00F73FB9" w:rsidRPr="00D61B14" w:rsidRDefault="00F73FB9" w:rsidP="00F73FB9">
      <w:pPr>
        <w:jc w:val="both"/>
        <w:rPr>
          <w:i/>
          <w:iCs/>
          <w:sz w:val="26"/>
          <w:szCs w:val="26"/>
        </w:rPr>
      </w:pPr>
    </w:p>
    <w:p w14:paraId="56DE1E8E" w14:textId="22470DB9" w:rsidR="00F73FB9" w:rsidRDefault="00F73FB9" w:rsidP="00F73FB9">
      <w:pPr>
        <w:jc w:val="both"/>
      </w:pPr>
    </w:p>
    <w:p w14:paraId="5A0FE0AE" w14:textId="77777777" w:rsidR="00F73FB9" w:rsidRPr="007C7850" w:rsidRDefault="00F73FB9" w:rsidP="00F73FB9">
      <w:pPr>
        <w:pStyle w:val="Odstavecseseznamem"/>
        <w:numPr>
          <w:ilvl w:val="0"/>
          <w:numId w:val="2"/>
        </w:numPr>
        <w:jc w:val="both"/>
        <w:rPr>
          <w:b/>
          <w:bCs/>
          <w:sz w:val="28"/>
          <w:szCs w:val="28"/>
          <w:highlight w:val="cyan"/>
        </w:rPr>
      </w:pPr>
      <w:r w:rsidRPr="007C7850">
        <w:rPr>
          <w:b/>
          <w:bCs/>
          <w:sz w:val="28"/>
          <w:szCs w:val="28"/>
          <w:highlight w:val="cyan"/>
        </w:rPr>
        <w:t>Podrozvaha</w:t>
      </w:r>
    </w:p>
    <w:p w14:paraId="02F21B0F" w14:textId="3E761582" w:rsidR="00F73FB9" w:rsidRPr="00F73FB9" w:rsidRDefault="00F73FB9" w:rsidP="00F73FB9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OUUP</w:t>
      </w:r>
      <w:r w:rsidRPr="00F73FB9">
        <w:rPr>
          <w:sz w:val="28"/>
          <w:szCs w:val="28"/>
        </w:rPr>
        <w:t xml:space="preserve"> – přijetí rozhodnutí (přijetí smlouvy o dotaci podepsané i druhou stranou apod.) </w:t>
      </w:r>
    </w:p>
    <w:p w14:paraId="3F359177" w14:textId="37AE9E0D" w:rsidR="00F73FB9" w:rsidRPr="00F73FB9" w:rsidRDefault="00F73FB9" w:rsidP="00F73FB9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Výše v Kč</w:t>
      </w:r>
      <w:r w:rsidRPr="00F73FB9">
        <w:rPr>
          <w:sz w:val="28"/>
          <w:szCs w:val="28"/>
        </w:rPr>
        <w:t xml:space="preserve"> – dle uvedené výše dotace</w:t>
      </w:r>
    </w:p>
    <w:p w14:paraId="1AE62769" w14:textId="28FA446F" w:rsidR="00F73FB9" w:rsidRPr="00F73FB9" w:rsidRDefault="00F73FB9" w:rsidP="00F73FB9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Volba účtu</w:t>
      </w:r>
      <w:r w:rsidRPr="00F73FB9">
        <w:rPr>
          <w:sz w:val="28"/>
          <w:szCs w:val="28"/>
        </w:rPr>
        <w:t xml:space="preserve"> – vypořádání dotace do 12 měsíců – účet 915, vypořádání za dobu delší než 12 měsíců – účet 955  </w:t>
      </w:r>
    </w:p>
    <w:p w14:paraId="4F3ED9C3" w14:textId="3934E4AF" w:rsidR="00F73FB9" w:rsidRDefault="00F73FB9" w:rsidP="00F73FB9">
      <w:pPr>
        <w:jc w:val="both"/>
      </w:pPr>
    </w:p>
    <w:p w14:paraId="3D35D50E" w14:textId="77777777" w:rsidR="00F73FB9" w:rsidRDefault="00F73FB9" w:rsidP="00F73FB9">
      <w:pPr>
        <w:jc w:val="both"/>
      </w:pPr>
    </w:p>
    <w:p w14:paraId="6462FC8B" w14:textId="18D8505A" w:rsidR="00F73FB9" w:rsidRPr="00D61B14" w:rsidRDefault="00F73FB9" w:rsidP="00F73FB9">
      <w:pPr>
        <w:jc w:val="both"/>
        <w:rPr>
          <w:i/>
          <w:iCs/>
        </w:rPr>
      </w:pPr>
      <w:r w:rsidRPr="00D61B14">
        <w:rPr>
          <w:i/>
          <w:iCs/>
        </w:rPr>
        <w:t>V 5/2019 zaúčtování podmíněné pohledávky na podrozvahu ve výši přiznané dotace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F73FB9" w:rsidRPr="00FC5D14" w14:paraId="63606B94" w14:textId="77777777" w:rsidTr="00226097">
        <w:trPr>
          <w:trHeight w:val="253"/>
        </w:trPr>
        <w:tc>
          <w:tcPr>
            <w:tcW w:w="994" w:type="dxa"/>
          </w:tcPr>
          <w:p w14:paraId="447F5E73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SU</w:t>
            </w:r>
          </w:p>
        </w:tc>
        <w:tc>
          <w:tcPr>
            <w:tcW w:w="881" w:type="dxa"/>
          </w:tcPr>
          <w:p w14:paraId="65574894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AU</w:t>
            </w:r>
          </w:p>
        </w:tc>
        <w:tc>
          <w:tcPr>
            <w:tcW w:w="809" w:type="dxa"/>
          </w:tcPr>
          <w:p w14:paraId="608837B2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OdPa</w:t>
            </w:r>
            <w:proofErr w:type="spellEnd"/>
          </w:p>
        </w:tc>
        <w:tc>
          <w:tcPr>
            <w:tcW w:w="711" w:type="dxa"/>
          </w:tcPr>
          <w:p w14:paraId="64CD9103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Pol</w:t>
            </w:r>
            <w:proofErr w:type="spellEnd"/>
          </w:p>
        </w:tc>
        <w:tc>
          <w:tcPr>
            <w:tcW w:w="592" w:type="dxa"/>
          </w:tcPr>
          <w:p w14:paraId="3D4108C4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NZ</w:t>
            </w:r>
          </w:p>
        </w:tc>
        <w:tc>
          <w:tcPr>
            <w:tcW w:w="1330" w:type="dxa"/>
          </w:tcPr>
          <w:p w14:paraId="02FA1788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UZ</w:t>
            </w:r>
          </w:p>
        </w:tc>
        <w:tc>
          <w:tcPr>
            <w:tcW w:w="851" w:type="dxa"/>
          </w:tcPr>
          <w:p w14:paraId="4F656517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ORJ</w:t>
            </w:r>
          </w:p>
        </w:tc>
        <w:tc>
          <w:tcPr>
            <w:tcW w:w="851" w:type="dxa"/>
          </w:tcPr>
          <w:p w14:paraId="7FE41565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ORG</w:t>
            </w:r>
          </w:p>
        </w:tc>
        <w:tc>
          <w:tcPr>
            <w:tcW w:w="1063" w:type="dxa"/>
          </w:tcPr>
          <w:p w14:paraId="6C15C610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MD</w:t>
            </w:r>
          </w:p>
        </w:tc>
        <w:tc>
          <w:tcPr>
            <w:tcW w:w="1276" w:type="dxa"/>
          </w:tcPr>
          <w:p w14:paraId="1A5C561E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D</w:t>
            </w:r>
          </w:p>
        </w:tc>
      </w:tr>
      <w:tr w:rsidR="00F73FB9" w:rsidRPr="00FC5D14" w14:paraId="242C9D14" w14:textId="77777777" w:rsidTr="00226097">
        <w:trPr>
          <w:trHeight w:val="253"/>
        </w:trPr>
        <w:tc>
          <w:tcPr>
            <w:tcW w:w="994" w:type="dxa"/>
          </w:tcPr>
          <w:p w14:paraId="050BECD4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955</w:t>
            </w:r>
          </w:p>
        </w:tc>
        <w:tc>
          <w:tcPr>
            <w:tcW w:w="881" w:type="dxa"/>
          </w:tcPr>
          <w:p w14:paraId="35892F3F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6AE6607F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2310D576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57D9C3F1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583ED79B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7DE23417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69F54DF0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02BBEC7F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100</w:t>
            </w:r>
          </w:p>
        </w:tc>
        <w:tc>
          <w:tcPr>
            <w:tcW w:w="1276" w:type="dxa"/>
          </w:tcPr>
          <w:p w14:paraId="7E6C84B9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73FB9" w:rsidRPr="00FC5D14" w14:paraId="2421CAFD" w14:textId="77777777" w:rsidTr="00226097">
        <w:trPr>
          <w:trHeight w:val="268"/>
        </w:trPr>
        <w:tc>
          <w:tcPr>
            <w:tcW w:w="994" w:type="dxa"/>
          </w:tcPr>
          <w:p w14:paraId="5E92DA03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999</w:t>
            </w:r>
          </w:p>
        </w:tc>
        <w:tc>
          <w:tcPr>
            <w:tcW w:w="881" w:type="dxa"/>
          </w:tcPr>
          <w:p w14:paraId="42C28573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3B8656E2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2BBFE83B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7C3CE7E3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4798E21B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F26FC5A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5ABDAAB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4CF0A105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465E20EC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100</w:t>
            </w:r>
          </w:p>
        </w:tc>
      </w:tr>
    </w:tbl>
    <w:p w14:paraId="0805D8AA" w14:textId="4A1700ED" w:rsidR="00F73FB9" w:rsidRDefault="00F73FB9" w:rsidP="00F73FB9">
      <w:pPr>
        <w:jc w:val="both"/>
        <w:rPr>
          <w:rFonts w:cs="Times New Roman"/>
          <w:b/>
          <w:sz w:val="22"/>
        </w:rPr>
      </w:pPr>
    </w:p>
    <w:p w14:paraId="0E8C6E7E" w14:textId="77777777" w:rsidR="00197B74" w:rsidRDefault="00197B74" w:rsidP="00F73FB9">
      <w:pPr>
        <w:jc w:val="both"/>
        <w:rPr>
          <w:rFonts w:cs="Times New Roman"/>
          <w:bCs/>
          <w:sz w:val="28"/>
          <w:szCs w:val="28"/>
        </w:rPr>
      </w:pPr>
    </w:p>
    <w:p w14:paraId="16C2C387" w14:textId="529A8FD3" w:rsidR="00410181" w:rsidRPr="00FF276A" w:rsidRDefault="00410181" w:rsidP="00F73FB9">
      <w:pPr>
        <w:jc w:val="both"/>
        <w:rPr>
          <w:rFonts w:cs="Times New Roman"/>
          <w:bCs/>
          <w:sz w:val="28"/>
          <w:szCs w:val="28"/>
        </w:rPr>
      </w:pPr>
      <w:r w:rsidRPr="00FF276A">
        <w:rPr>
          <w:rFonts w:cs="Times New Roman"/>
          <w:bCs/>
          <w:sz w:val="28"/>
          <w:szCs w:val="28"/>
        </w:rPr>
        <w:t xml:space="preserve">Kdy účtujeme na podrozvahu: </w:t>
      </w:r>
    </w:p>
    <w:p w14:paraId="1256B1C6" w14:textId="5C5689D0" w:rsidR="00410181" w:rsidRPr="00FF276A" w:rsidRDefault="00410181" w:rsidP="00410181">
      <w:pPr>
        <w:pStyle w:val="Odstavecseseznamem"/>
        <w:numPr>
          <w:ilvl w:val="0"/>
          <w:numId w:val="4"/>
        </w:numPr>
        <w:jc w:val="both"/>
        <w:rPr>
          <w:rFonts w:cs="Times New Roman"/>
          <w:bCs/>
          <w:sz w:val="26"/>
          <w:szCs w:val="26"/>
        </w:rPr>
      </w:pPr>
      <w:r w:rsidRPr="00FF276A">
        <w:rPr>
          <w:rFonts w:cs="Times New Roman"/>
          <w:bCs/>
          <w:sz w:val="26"/>
          <w:szCs w:val="26"/>
        </w:rPr>
        <w:t xml:space="preserve">U obcí vždy, když splňuje výše dotace hranici významnosti stanovenou obcí (doporučujeme od 50 tis. Kč) a navíc vždy, když je v dotaci spoluúčast poskytovatele z programů EU nebo ze zahraničí </w:t>
      </w:r>
    </w:p>
    <w:p w14:paraId="42FF30C2" w14:textId="515CF206" w:rsidR="00410181" w:rsidRPr="00FF276A" w:rsidRDefault="00410181" w:rsidP="00410181">
      <w:pPr>
        <w:pStyle w:val="Odstavecseseznamem"/>
        <w:numPr>
          <w:ilvl w:val="0"/>
          <w:numId w:val="4"/>
        </w:numPr>
        <w:jc w:val="both"/>
        <w:rPr>
          <w:rFonts w:cs="Times New Roman"/>
          <w:bCs/>
          <w:sz w:val="26"/>
          <w:szCs w:val="26"/>
          <w:u w:val="single"/>
        </w:rPr>
      </w:pPr>
      <w:r w:rsidRPr="00FF276A">
        <w:rPr>
          <w:rFonts w:cs="Times New Roman"/>
          <w:bCs/>
          <w:sz w:val="26"/>
          <w:szCs w:val="26"/>
        </w:rPr>
        <w:t>Musí být podklad k zaúčtování včas – tj. dříve, než přijde záloha</w:t>
      </w:r>
      <w:r w:rsidR="00FF276A">
        <w:rPr>
          <w:rFonts w:cs="Times New Roman"/>
          <w:bCs/>
          <w:sz w:val="26"/>
          <w:szCs w:val="26"/>
        </w:rPr>
        <w:t xml:space="preserve"> na transfer</w:t>
      </w:r>
      <w:r w:rsidRPr="00FF276A">
        <w:rPr>
          <w:rFonts w:cs="Times New Roman"/>
          <w:bCs/>
          <w:sz w:val="26"/>
          <w:szCs w:val="26"/>
        </w:rPr>
        <w:t xml:space="preserve">, </w:t>
      </w:r>
      <w:r w:rsidR="00B164DF" w:rsidRPr="00FF276A">
        <w:rPr>
          <w:rFonts w:cs="Times New Roman"/>
          <w:bCs/>
          <w:sz w:val="26"/>
          <w:szCs w:val="26"/>
        </w:rPr>
        <w:t>dříve,</w:t>
      </w:r>
      <w:r w:rsidRPr="00FF276A">
        <w:rPr>
          <w:rFonts w:cs="Times New Roman"/>
          <w:bCs/>
          <w:sz w:val="26"/>
          <w:szCs w:val="26"/>
        </w:rPr>
        <w:t xml:space="preserve"> než bude vypořádání dotace (opravdu se stává, že je poslaná záloha na dotaci a není k ní rozhodnutí – typicky volby; může se i stát, že rozhodnutí o dotaci přijde až po profinancování dotace i po dokončení celé akce). V případech uvedených v závorce </w:t>
      </w:r>
      <w:r w:rsidRPr="00FF276A">
        <w:rPr>
          <w:rFonts w:cs="Times New Roman"/>
          <w:bCs/>
          <w:sz w:val="26"/>
          <w:szCs w:val="26"/>
          <w:u w:val="single"/>
        </w:rPr>
        <w:t xml:space="preserve">se pak na podrozvaze </w:t>
      </w:r>
      <w:r w:rsidR="00FF276A">
        <w:rPr>
          <w:rFonts w:cs="Times New Roman"/>
          <w:bCs/>
          <w:sz w:val="26"/>
          <w:szCs w:val="26"/>
          <w:u w:val="single"/>
        </w:rPr>
        <w:t xml:space="preserve">nic </w:t>
      </w:r>
      <w:r w:rsidRPr="00FF276A">
        <w:rPr>
          <w:rFonts w:cs="Times New Roman"/>
          <w:bCs/>
          <w:sz w:val="26"/>
          <w:szCs w:val="26"/>
          <w:u w:val="single"/>
        </w:rPr>
        <w:t xml:space="preserve">neúčtuje. </w:t>
      </w:r>
    </w:p>
    <w:p w14:paraId="0052E539" w14:textId="77777777" w:rsidR="00410181" w:rsidRPr="00FF276A" w:rsidRDefault="00410181" w:rsidP="00F73FB9">
      <w:pPr>
        <w:jc w:val="both"/>
        <w:rPr>
          <w:rFonts w:cs="Times New Roman"/>
          <w:bCs/>
          <w:sz w:val="26"/>
          <w:szCs w:val="26"/>
        </w:rPr>
      </w:pPr>
    </w:p>
    <w:p w14:paraId="695F81A6" w14:textId="77777777" w:rsidR="00410181" w:rsidRDefault="00410181" w:rsidP="00F73FB9">
      <w:pPr>
        <w:jc w:val="both"/>
        <w:rPr>
          <w:rFonts w:cs="Times New Roman"/>
          <w:b/>
          <w:sz w:val="22"/>
        </w:rPr>
      </w:pPr>
    </w:p>
    <w:p w14:paraId="6F8B6F64" w14:textId="0730775B" w:rsidR="00410181" w:rsidRPr="00FF276A" w:rsidRDefault="00410181" w:rsidP="00F73FB9">
      <w:pPr>
        <w:jc w:val="both"/>
        <w:rPr>
          <w:rFonts w:cs="Times New Roman"/>
          <w:bCs/>
          <w:sz w:val="28"/>
          <w:szCs w:val="28"/>
        </w:rPr>
      </w:pPr>
      <w:r w:rsidRPr="00FF276A">
        <w:rPr>
          <w:rFonts w:cs="Times New Roman"/>
          <w:bCs/>
          <w:sz w:val="28"/>
          <w:szCs w:val="28"/>
        </w:rPr>
        <w:t xml:space="preserve">Úpravy zaúčtování na podrozvaze:  </w:t>
      </w:r>
    </w:p>
    <w:p w14:paraId="656E569B" w14:textId="5493D9E0" w:rsidR="00410181" w:rsidRDefault="00FF276A" w:rsidP="00F73FB9">
      <w:pPr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Účetní z</w:t>
      </w:r>
      <w:r w:rsidR="00410181">
        <w:rPr>
          <w:rFonts w:cs="Times New Roman"/>
          <w:b/>
          <w:sz w:val="22"/>
        </w:rPr>
        <w:t>ápisy – vždy jen -915 (955) /-999 nebo 999/915, 999/955</w:t>
      </w:r>
    </w:p>
    <w:p w14:paraId="1B864622" w14:textId="2F765B9A" w:rsidR="00410181" w:rsidRPr="00FF276A" w:rsidRDefault="00410181" w:rsidP="00410181">
      <w:pPr>
        <w:pStyle w:val="Odstavecseseznamem"/>
        <w:numPr>
          <w:ilvl w:val="0"/>
          <w:numId w:val="3"/>
        </w:numPr>
        <w:jc w:val="both"/>
        <w:rPr>
          <w:rFonts w:cs="Times New Roman"/>
          <w:bCs/>
          <w:sz w:val="26"/>
          <w:szCs w:val="26"/>
        </w:rPr>
      </w:pPr>
      <w:r w:rsidRPr="00FF276A">
        <w:rPr>
          <w:rFonts w:cs="Times New Roman"/>
          <w:bCs/>
          <w:sz w:val="26"/>
          <w:szCs w:val="26"/>
        </w:rPr>
        <w:t>Kdykoliv se změní podklad</w:t>
      </w:r>
      <w:r w:rsidR="00FF276A">
        <w:rPr>
          <w:rFonts w:cs="Times New Roman"/>
          <w:bCs/>
          <w:sz w:val="26"/>
          <w:szCs w:val="26"/>
        </w:rPr>
        <w:t xml:space="preserve"> k zaúčtování na podrozvaze</w:t>
      </w:r>
      <w:r w:rsidRPr="00FF276A">
        <w:rPr>
          <w:rFonts w:cs="Times New Roman"/>
          <w:bCs/>
          <w:sz w:val="26"/>
          <w:szCs w:val="26"/>
        </w:rPr>
        <w:t xml:space="preserve"> – </w:t>
      </w:r>
      <w:r w:rsidR="00FF276A">
        <w:rPr>
          <w:rFonts w:cs="Times New Roman"/>
          <w:bCs/>
          <w:sz w:val="26"/>
          <w:szCs w:val="26"/>
        </w:rPr>
        <w:t xml:space="preserve">změna </w:t>
      </w:r>
      <w:r w:rsidRPr="00FF276A">
        <w:rPr>
          <w:rFonts w:cs="Times New Roman"/>
          <w:bCs/>
          <w:sz w:val="26"/>
          <w:szCs w:val="26"/>
        </w:rPr>
        <w:t>rozhodnutí, např. vlivem soutěže se sníží celková výše uznatelných nákladů, tím i podíl dotace</w:t>
      </w:r>
    </w:p>
    <w:p w14:paraId="6B2114B7" w14:textId="6F76A3B3" w:rsidR="00410181" w:rsidRDefault="00410181" w:rsidP="00410181">
      <w:pPr>
        <w:pStyle w:val="Odstavecseseznamem"/>
        <w:numPr>
          <w:ilvl w:val="0"/>
          <w:numId w:val="3"/>
        </w:numPr>
        <w:jc w:val="both"/>
        <w:rPr>
          <w:rFonts w:cs="Times New Roman"/>
          <w:bCs/>
          <w:sz w:val="26"/>
          <w:szCs w:val="26"/>
        </w:rPr>
      </w:pPr>
      <w:r w:rsidRPr="00FF276A">
        <w:rPr>
          <w:rFonts w:cs="Times New Roman"/>
          <w:bCs/>
          <w:sz w:val="26"/>
          <w:szCs w:val="26"/>
        </w:rPr>
        <w:t>Na podrozvaze je uvedena částka v Kč v přepočtené cizí měně, významněji se mění kurz, měníme i výši</w:t>
      </w:r>
      <w:r w:rsidR="00FF276A">
        <w:rPr>
          <w:rFonts w:cs="Times New Roman"/>
          <w:bCs/>
          <w:sz w:val="26"/>
          <w:szCs w:val="26"/>
        </w:rPr>
        <w:t xml:space="preserve"> rámcové dotace</w:t>
      </w:r>
    </w:p>
    <w:p w14:paraId="35730D4D" w14:textId="2C056FCC" w:rsidR="00FF276A" w:rsidRPr="00FF276A" w:rsidRDefault="00FF276A" w:rsidP="00410181">
      <w:pPr>
        <w:pStyle w:val="Odstavecseseznamem"/>
        <w:numPr>
          <w:ilvl w:val="0"/>
          <w:numId w:val="3"/>
        </w:numPr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Je zřejmé, že uznatelné náklady budou nižší – měníme po zjištění výše uznatelných nákladů, i když nebyla změna rozhodnutí (alespoň k 31.12. – pozor může dojít k rozdílům i křížových kontrol, přesto je tato úprava účetně správná)</w:t>
      </w:r>
    </w:p>
    <w:p w14:paraId="2DC8E70B" w14:textId="0F546C0A" w:rsidR="00410181" w:rsidRPr="00FF276A" w:rsidRDefault="00410181" w:rsidP="00410181">
      <w:pPr>
        <w:pStyle w:val="Odstavecseseznamem"/>
        <w:jc w:val="both"/>
        <w:rPr>
          <w:rFonts w:cs="Times New Roman"/>
          <w:bCs/>
          <w:sz w:val="28"/>
          <w:szCs w:val="28"/>
        </w:rPr>
      </w:pPr>
    </w:p>
    <w:p w14:paraId="34C16359" w14:textId="58BBE1D0" w:rsidR="00410181" w:rsidRPr="00FF276A" w:rsidRDefault="00410181" w:rsidP="00FF276A">
      <w:pPr>
        <w:jc w:val="both"/>
        <w:rPr>
          <w:rFonts w:cs="Times New Roman"/>
          <w:bCs/>
          <w:sz w:val="28"/>
          <w:szCs w:val="28"/>
        </w:rPr>
      </w:pPr>
      <w:r w:rsidRPr="00FF276A">
        <w:rPr>
          <w:rFonts w:cs="Times New Roman"/>
          <w:bCs/>
          <w:sz w:val="28"/>
          <w:szCs w:val="28"/>
        </w:rPr>
        <w:t xml:space="preserve">Vyřazení z podrozvahy </w:t>
      </w:r>
    </w:p>
    <w:p w14:paraId="3AD2D92E" w14:textId="4D80B609" w:rsidR="00410181" w:rsidRPr="00FF276A" w:rsidRDefault="00410181" w:rsidP="00410181">
      <w:pPr>
        <w:pStyle w:val="Odstavecseseznamem"/>
        <w:numPr>
          <w:ilvl w:val="0"/>
          <w:numId w:val="3"/>
        </w:numPr>
        <w:jc w:val="both"/>
        <w:rPr>
          <w:rFonts w:cs="Times New Roman"/>
          <w:bCs/>
          <w:sz w:val="26"/>
          <w:szCs w:val="26"/>
        </w:rPr>
      </w:pPr>
      <w:r w:rsidRPr="00FF276A">
        <w:rPr>
          <w:rFonts w:cs="Times New Roman"/>
          <w:bCs/>
          <w:sz w:val="26"/>
          <w:szCs w:val="26"/>
        </w:rPr>
        <w:t>Vždy k datu přijetí zálohy na transfer na účet ZBÚ (ne však k vytvoření dohady</w:t>
      </w:r>
      <w:r w:rsidR="00FF276A">
        <w:rPr>
          <w:rFonts w:cs="Times New Roman"/>
          <w:bCs/>
          <w:sz w:val="26"/>
          <w:szCs w:val="26"/>
        </w:rPr>
        <w:t>)</w:t>
      </w:r>
      <w:r w:rsidRPr="00FF276A">
        <w:rPr>
          <w:rFonts w:cs="Times New Roman"/>
          <w:bCs/>
          <w:sz w:val="26"/>
          <w:szCs w:val="26"/>
        </w:rPr>
        <w:t xml:space="preserve"> </w:t>
      </w:r>
    </w:p>
    <w:p w14:paraId="5B516E29" w14:textId="3D31B6A0" w:rsidR="00FF276A" w:rsidRPr="00FF276A" w:rsidRDefault="00FF276A" w:rsidP="00FF276A">
      <w:pPr>
        <w:pStyle w:val="Odstavecseseznamem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Vysvětlení: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756"/>
        <w:gridCol w:w="8453"/>
      </w:tblGrid>
      <w:tr w:rsidR="00FF276A" w:rsidRPr="00B27ADA" w14:paraId="617FA77F" w14:textId="77777777" w:rsidTr="00226097">
        <w:tc>
          <w:tcPr>
            <w:tcW w:w="756" w:type="dxa"/>
          </w:tcPr>
          <w:p w14:paraId="5B8A3DCE" w14:textId="77777777" w:rsidR="00FF276A" w:rsidRDefault="00FF276A" w:rsidP="0022609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Bod</w:t>
            </w:r>
          </w:p>
          <w:p w14:paraId="6171F9CD" w14:textId="77777777" w:rsidR="00FF276A" w:rsidRPr="00B27ADA" w:rsidRDefault="00FF276A" w:rsidP="0022609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4.10. </w:t>
            </w:r>
          </w:p>
        </w:tc>
        <w:tc>
          <w:tcPr>
            <w:tcW w:w="8453" w:type="dxa"/>
          </w:tcPr>
          <w:p w14:paraId="6C8911E0" w14:textId="77777777" w:rsidR="00FF276A" w:rsidRPr="00B27ADA" w:rsidRDefault="00FF276A" w:rsidP="00226097">
            <w:pPr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Bod upravuje </w:t>
            </w:r>
            <w:r w:rsidRPr="00F733D8">
              <w:rPr>
                <w:b/>
                <w:sz w:val="22"/>
              </w:rPr>
              <w:t>vyřazování pohledávky podmíněné na podrozvaze k okamžiku zápisu přijetí zálohy.</w:t>
            </w:r>
            <w:r>
              <w:rPr>
                <w:sz w:val="22"/>
              </w:rPr>
              <w:t xml:space="preserve"> Tento bod je však v rozporu s CUS 701 o okamžiku účtování na podrozvaze, tj. bod 5.4. Mělo by se jednat o dodržení principu – vyřazuji pohledávku z podrozvahy, zařazuji pohledávku do rozvahy, u závazků analogicky. Zde však dochází k situaci, že vzniká závazek ze zálohy v rozvaze a vyřazuje se pohledávka v podrozvaze. MF při obhajobě tohoto ustanovení argumentovalo přes tok hotovosti, že chtějí na podrozvaze vidět „kolik se má ještě poslat“. Účetně správně by bylo vyřazení z podrozvahy k okamžiku zápisu na 388 nebo po finančním vypořádání na 34x. Dodržujeme však ustanovení ČÚS přesně, jedná se o specifické ustanovení. Závěr, z podrozvahy vyřazujeme vždy k datu přijetí zálohy ve výši zálohy na transfer a zbytek chybějící dotace až k okamžiku vypořádání, tj. k zápisu na předpis pohledávek 34x. </w:t>
            </w:r>
          </w:p>
        </w:tc>
      </w:tr>
    </w:tbl>
    <w:p w14:paraId="1C0088BB" w14:textId="1165EA8A" w:rsidR="00FF276A" w:rsidRDefault="00FF276A" w:rsidP="00FF276A">
      <w:pPr>
        <w:jc w:val="both"/>
        <w:rPr>
          <w:rFonts w:cs="Times New Roman"/>
          <w:b/>
          <w:sz w:val="22"/>
        </w:rPr>
      </w:pPr>
    </w:p>
    <w:p w14:paraId="0DE35AFF" w14:textId="5545ECC0" w:rsidR="00FF276A" w:rsidRPr="00FF276A" w:rsidRDefault="00FF276A" w:rsidP="00FF276A">
      <w:pPr>
        <w:pStyle w:val="Odstavecseseznamem"/>
        <w:numPr>
          <w:ilvl w:val="0"/>
          <w:numId w:val="3"/>
        </w:numPr>
        <w:jc w:val="both"/>
        <w:rPr>
          <w:rFonts w:cs="Times New Roman"/>
          <w:bCs/>
          <w:sz w:val="26"/>
          <w:szCs w:val="26"/>
        </w:rPr>
      </w:pPr>
      <w:r w:rsidRPr="00FF276A">
        <w:rPr>
          <w:rFonts w:cs="Times New Roman"/>
          <w:bCs/>
          <w:sz w:val="26"/>
          <w:szCs w:val="26"/>
        </w:rPr>
        <w:t xml:space="preserve">Zbývající část </w:t>
      </w:r>
      <w:r>
        <w:rPr>
          <w:rFonts w:cs="Times New Roman"/>
          <w:bCs/>
          <w:sz w:val="26"/>
          <w:szCs w:val="26"/>
        </w:rPr>
        <w:t xml:space="preserve">evidovaná na podrozvaze se vyřadí </w:t>
      </w:r>
      <w:r w:rsidRPr="00FF276A">
        <w:rPr>
          <w:rFonts w:cs="Times New Roman"/>
          <w:bCs/>
          <w:sz w:val="26"/>
          <w:szCs w:val="26"/>
        </w:rPr>
        <w:t xml:space="preserve">k datu </w:t>
      </w:r>
      <w:r>
        <w:rPr>
          <w:rFonts w:cs="Times New Roman"/>
          <w:bCs/>
          <w:sz w:val="26"/>
          <w:szCs w:val="26"/>
        </w:rPr>
        <w:t xml:space="preserve">zápisu o </w:t>
      </w:r>
      <w:r w:rsidRPr="00FF276A">
        <w:rPr>
          <w:rFonts w:cs="Times New Roman"/>
          <w:bCs/>
          <w:sz w:val="26"/>
          <w:szCs w:val="26"/>
        </w:rPr>
        <w:t xml:space="preserve">vypořádání dotace, tj. k okamžiku zaúčtování např. na účty 346,348,469…k tomuto datu by již nic na podrozvaze k transferu v části pohledávek nemělo být! </w:t>
      </w:r>
    </w:p>
    <w:p w14:paraId="69BB6FAE" w14:textId="136F6731" w:rsidR="00F73FB9" w:rsidRDefault="00F73FB9" w:rsidP="00F73FB9">
      <w:pPr>
        <w:jc w:val="both"/>
        <w:rPr>
          <w:rFonts w:cs="Times New Roman"/>
          <w:bCs/>
          <w:sz w:val="26"/>
          <w:szCs w:val="26"/>
        </w:rPr>
      </w:pPr>
    </w:p>
    <w:p w14:paraId="33D680C4" w14:textId="77777777" w:rsidR="001527EA" w:rsidRDefault="001527EA" w:rsidP="00F73FB9">
      <w:pPr>
        <w:jc w:val="both"/>
        <w:rPr>
          <w:rFonts w:cs="Times New Roman"/>
          <w:b/>
          <w:sz w:val="22"/>
        </w:rPr>
      </w:pPr>
    </w:p>
    <w:p w14:paraId="76B7564C" w14:textId="77777777" w:rsidR="00F73FB9" w:rsidRPr="00FC5D14" w:rsidRDefault="00F73FB9" w:rsidP="00F73FB9">
      <w:pPr>
        <w:jc w:val="both"/>
        <w:rPr>
          <w:rFonts w:cs="Times New Roman"/>
          <w:b/>
          <w:sz w:val="22"/>
        </w:rPr>
      </w:pPr>
    </w:p>
    <w:p w14:paraId="0BF0918C" w14:textId="5EF12B59" w:rsidR="00FF276A" w:rsidRPr="007C7850" w:rsidRDefault="00FF276A" w:rsidP="00FF276A">
      <w:pPr>
        <w:pStyle w:val="Odstavecseseznamem"/>
        <w:numPr>
          <w:ilvl w:val="0"/>
          <w:numId w:val="2"/>
        </w:numPr>
        <w:jc w:val="both"/>
        <w:rPr>
          <w:b/>
          <w:bCs/>
          <w:sz w:val="28"/>
          <w:szCs w:val="28"/>
          <w:highlight w:val="green"/>
        </w:rPr>
      </w:pPr>
      <w:r w:rsidRPr="007C7850">
        <w:rPr>
          <w:b/>
          <w:bCs/>
          <w:sz w:val="28"/>
          <w:szCs w:val="28"/>
          <w:highlight w:val="green"/>
        </w:rPr>
        <w:lastRenderedPageBreak/>
        <w:t xml:space="preserve">Přijatá záloha na transfer </w:t>
      </w:r>
    </w:p>
    <w:p w14:paraId="270C58A4" w14:textId="23C7F806" w:rsidR="00FF276A" w:rsidRPr="00F73FB9" w:rsidRDefault="00FF276A" w:rsidP="00FF276A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OUUP</w:t>
      </w:r>
      <w:r w:rsidRPr="00F73FB9">
        <w:rPr>
          <w:sz w:val="28"/>
          <w:szCs w:val="28"/>
        </w:rPr>
        <w:t xml:space="preserve"> – přijetí </w:t>
      </w:r>
      <w:r>
        <w:rPr>
          <w:sz w:val="28"/>
          <w:szCs w:val="28"/>
        </w:rPr>
        <w:t>peněz na ZBÚ obce</w:t>
      </w:r>
      <w:r w:rsidRPr="00F73FB9">
        <w:rPr>
          <w:sz w:val="28"/>
          <w:szCs w:val="28"/>
        </w:rPr>
        <w:t xml:space="preserve">  </w:t>
      </w:r>
    </w:p>
    <w:p w14:paraId="1FB14892" w14:textId="051D10E7" w:rsidR="00FF276A" w:rsidRPr="00F73FB9" w:rsidRDefault="00FF276A" w:rsidP="00FF276A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Výše v Kč</w:t>
      </w:r>
      <w:r w:rsidRPr="00F73FB9">
        <w:rPr>
          <w:sz w:val="28"/>
          <w:szCs w:val="28"/>
        </w:rPr>
        <w:t xml:space="preserve"> – dle </w:t>
      </w:r>
      <w:r w:rsidR="00197B74">
        <w:rPr>
          <w:sz w:val="28"/>
          <w:szCs w:val="28"/>
        </w:rPr>
        <w:t xml:space="preserve">výše příjmů </w:t>
      </w:r>
    </w:p>
    <w:p w14:paraId="7AC654C2" w14:textId="4F5A232C" w:rsidR="00197B74" w:rsidRDefault="00FF276A" w:rsidP="00FF276A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Volba účtu</w:t>
      </w:r>
      <w:r w:rsidRPr="00F73FB9">
        <w:rPr>
          <w:sz w:val="28"/>
          <w:szCs w:val="28"/>
        </w:rPr>
        <w:t xml:space="preserve"> – vypořádání dotace do 12 měsíců</w:t>
      </w:r>
      <w:r w:rsidR="00197B74">
        <w:rPr>
          <w:sz w:val="28"/>
          <w:szCs w:val="28"/>
        </w:rPr>
        <w:t xml:space="preserve"> od přijetí zálohy </w:t>
      </w:r>
      <w:r w:rsidR="00197B74" w:rsidRPr="00F73FB9">
        <w:rPr>
          <w:sz w:val="28"/>
          <w:szCs w:val="28"/>
        </w:rPr>
        <w:t>–</w:t>
      </w:r>
      <w:r w:rsidRPr="00F73FB9">
        <w:rPr>
          <w:sz w:val="28"/>
          <w:szCs w:val="28"/>
        </w:rPr>
        <w:t xml:space="preserve"> účet </w:t>
      </w:r>
      <w:r w:rsidR="00197B74">
        <w:rPr>
          <w:sz w:val="28"/>
          <w:szCs w:val="28"/>
        </w:rPr>
        <w:t>374</w:t>
      </w:r>
      <w:r w:rsidRPr="00F73FB9">
        <w:rPr>
          <w:sz w:val="28"/>
          <w:szCs w:val="28"/>
        </w:rPr>
        <w:t xml:space="preserve">, vypořádání za dobu delší než 12 měsíců – účet </w:t>
      </w:r>
      <w:r w:rsidR="00197B74">
        <w:rPr>
          <w:sz w:val="28"/>
          <w:szCs w:val="28"/>
        </w:rPr>
        <w:t>472</w:t>
      </w:r>
    </w:p>
    <w:p w14:paraId="32E924CA" w14:textId="77777777" w:rsidR="00197B74" w:rsidRDefault="00197B74" w:rsidP="00FF276A">
      <w:pPr>
        <w:pStyle w:val="Odstavecseseznamem"/>
        <w:jc w:val="both"/>
        <w:rPr>
          <w:sz w:val="28"/>
          <w:szCs w:val="28"/>
        </w:rPr>
      </w:pPr>
    </w:p>
    <w:p w14:paraId="6F39DD55" w14:textId="69AC5EAD" w:rsidR="00FF276A" w:rsidRDefault="00197B74" w:rsidP="00FF276A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A zároveň vždy ve výši přijaté zálohy odúčtování z podrozvahy!!!</w:t>
      </w:r>
      <w:r w:rsidR="00FF276A" w:rsidRPr="00F73FB9">
        <w:rPr>
          <w:sz w:val="28"/>
          <w:szCs w:val="28"/>
        </w:rPr>
        <w:t xml:space="preserve">  </w:t>
      </w:r>
    </w:p>
    <w:p w14:paraId="14B90544" w14:textId="645AB34B" w:rsidR="007C7850" w:rsidRPr="007C7850" w:rsidRDefault="007C7850" w:rsidP="00FF276A">
      <w:pPr>
        <w:pStyle w:val="Odstavecseseznamem"/>
        <w:jc w:val="both"/>
        <w:rPr>
          <w:i/>
          <w:iCs/>
          <w:sz w:val="28"/>
          <w:szCs w:val="28"/>
        </w:rPr>
      </w:pPr>
      <w:r w:rsidRPr="007C7850">
        <w:rPr>
          <w:i/>
          <w:iCs/>
          <w:sz w:val="28"/>
          <w:szCs w:val="28"/>
        </w:rPr>
        <w:t xml:space="preserve">Pozn. Jsou dotace i bez záloh, dotace se obdrží až po konečném vypořádání, pak se samozřejmě o žádné přijaté záloze neúčtuje. </w:t>
      </w:r>
    </w:p>
    <w:p w14:paraId="19ECECFC" w14:textId="77777777" w:rsidR="00FF276A" w:rsidRDefault="00FF276A" w:rsidP="00FF276A">
      <w:pPr>
        <w:jc w:val="both"/>
      </w:pPr>
    </w:p>
    <w:p w14:paraId="68041CB7" w14:textId="0C0C794A" w:rsidR="00F73FB9" w:rsidRPr="00D61B14" w:rsidRDefault="00F73FB9" w:rsidP="00F73FB9">
      <w:pPr>
        <w:jc w:val="both"/>
        <w:rPr>
          <w:rFonts w:cs="Times New Roman"/>
          <w:i/>
          <w:iCs/>
          <w:sz w:val="22"/>
        </w:rPr>
      </w:pPr>
      <w:r w:rsidRPr="00D61B14">
        <w:rPr>
          <w:rFonts w:cs="Times New Roman"/>
          <w:i/>
          <w:iCs/>
          <w:sz w:val="22"/>
        </w:rPr>
        <w:t>V 8/201</w:t>
      </w:r>
      <w:r w:rsidR="00410181" w:rsidRPr="00D61B14">
        <w:rPr>
          <w:rFonts w:cs="Times New Roman"/>
          <w:i/>
          <w:iCs/>
          <w:sz w:val="22"/>
        </w:rPr>
        <w:t>9</w:t>
      </w:r>
      <w:r w:rsidRPr="00D61B14">
        <w:rPr>
          <w:rFonts w:cs="Times New Roman"/>
          <w:i/>
          <w:iCs/>
          <w:sz w:val="22"/>
        </w:rPr>
        <w:t xml:space="preserve"> přijetí zálohy na dotaci ve výši 40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F73FB9" w:rsidRPr="00FC5D14" w14:paraId="296983CE" w14:textId="77777777" w:rsidTr="00226097">
        <w:trPr>
          <w:trHeight w:val="253"/>
        </w:trPr>
        <w:tc>
          <w:tcPr>
            <w:tcW w:w="994" w:type="dxa"/>
          </w:tcPr>
          <w:p w14:paraId="00CE93D1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SU</w:t>
            </w:r>
          </w:p>
        </w:tc>
        <w:tc>
          <w:tcPr>
            <w:tcW w:w="881" w:type="dxa"/>
          </w:tcPr>
          <w:p w14:paraId="10096BA8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AU</w:t>
            </w:r>
          </w:p>
        </w:tc>
        <w:tc>
          <w:tcPr>
            <w:tcW w:w="809" w:type="dxa"/>
          </w:tcPr>
          <w:p w14:paraId="5473BE62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OdPa</w:t>
            </w:r>
            <w:proofErr w:type="spellEnd"/>
          </w:p>
        </w:tc>
        <w:tc>
          <w:tcPr>
            <w:tcW w:w="711" w:type="dxa"/>
          </w:tcPr>
          <w:p w14:paraId="775B9D56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Pol</w:t>
            </w:r>
            <w:proofErr w:type="spellEnd"/>
          </w:p>
        </w:tc>
        <w:tc>
          <w:tcPr>
            <w:tcW w:w="592" w:type="dxa"/>
          </w:tcPr>
          <w:p w14:paraId="10AFEBC6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NZ</w:t>
            </w:r>
          </w:p>
        </w:tc>
        <w:tc>
          <w:tcPr>
            <w:tcW w:w="1330" w:type="dxa"/>
          </w:tcPr>
          <w:p w14:paraId="47F4C466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UZ</w:t>
            </w:r>
          </w:p>
        </w:tc>
        <w:tc>
          <w:tcPr>
            <w:tcW w:w="851" w:type="dxa"/>
          </w:tcPr>
          <w:p w14:paraId="141F631C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ORJ</w:t>
            </w:r>
          </w:p>
        </w:tc>
        <w:tc>
          <w:tcPr>
            <w:tcW w:w="851" w:type="dxa"/>
          </w:tcPr>
          <w:p w14:paraId="1329EBC9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ORG</w:t>
            </w:r>
          </w:p>
        </w:tc>
        <w:tc>
          <w:tcPr>
            <w:tcW w:w="1063" w:type="dxa"/>
          </w:tcPr>
          <w:p w14:paraId="4A4743DA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MD</w:t>
            </w:r>
          </w:p>
        </w:tc>
        <w:tc>
          <w:tcPr>
            <w:tcW w:w="1276" w:type="dxa"/>
          </w:tcPr>
          <w:p w14:paraId="2B02E720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D</w:t>
            </w:r>
          </w:p>
        </w:tc>
      </w:tr>
      <w:tr w:rsidR="00F73FB9" w:rsidRPr="00FC5D14" w14:paraId="0F4D6DEB" w14:textId="77777777" w:rsidTr="00226097">
        <w:trPr>
          <w:trHeight w:val="253"/>
        </w:trPr>
        <w:tc>
          <w:tcPr>
            <w:tcW w:w="994" w:type="dxa"/>
          </w:tcPr>
          <w:p w14:paraId="4FF22CC2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231</w:t>
            </w:r>
          </w:p>
        </w:tc>
        <w:tc>
          <w:tcPr>
            <w:tcW w:w="881" w:type="dxa"/>
          </w:tcPr>
          <w:p w14:paraId="18ABEDCA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16CE13A9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7AD4F37D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4216</w:t>
            </w:r>
          </w:p>
        </w:tc>
        <w:tc>
          <w:tcPr>
            <w:tcW w:w="592" w:type="dxa"/>
          </w:tcPr>
          <w:p w14:paraId="568DEBFC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1DA2F9D7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xxxxx</w:t>
            </w:r>
            <w:proofErr w:type="spellEnd"/>
          </w:p>
        </w:tc>
        <w:tc>
          <w:tcPr>
            <w:tcW w:w="851" w:type="dxa"/>
          </w:tcPr>
          <w:p w14:paraId="10577809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06A4BD53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78FFDAA3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40</w:t>
            </w:r>
          </w:p>
        </w:tc>
        <w:tc>
          <w:tcPr>
            <w:tcW w:w="1276" w:type="dxa"/>
          </w:tcPr>
          <w:p w14:paraId="0A7395FB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73FB9" w:rsidRPr="00FC5D14" w14:paraId="5EDDB148" w14:textId="77777777" w:rsidTr="00226097">
        <w:trPr>
          <w:trHeight w:val="268"/>
        </w:trPr>
        <w:tc>
          <w:tcPr>
            <w:tcW w:w="994" w:type="dxa"/>
          </w:tcPr>
          <w:p w14:paraId="287E7889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472</w:t>
            </w:r>
          </w:p>
        </w:tc>
        <w:tc>
          <w:tcPr>
            <w:tcW w:w="881" w:type="dxa"/>
          </w:tcPr>
          <w:p w14:paraId="16E2E109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18DFD1C4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5D7F0838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6D6B3923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457BEA07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3DCDE130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1E44D5B1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51C6A651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4CE7420C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40</w:t>
            </w:r>
          </w:p>
        </w:tc>
      </w:tr>
      <w:tr w:rsidR="00F73FB9" w:rsidRPr="00FC5D14" w14:paraId="1002A209" w14:textId="77777777" w:rsidTr="00226097">
        <w:trPr>
          <w:trHeight w:val="268"/>
        </w:trPr>
        <w:tc>
          <w:tcPr>
            <w:tcW w:w="994" w:type="dxa"/>
          </w:tcPr>
          <w:p w14:paraId="79E6F8B6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999</w:t>
            </w:r>
          </w:p>
        </w:tc>
        <w:tc>
          <w:tcPr>
            <w:tcW w:w="881" w:type="dxa"/>
          </w:tcPr>
          <w:p w14:paraId="2CE04AFD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33A9A2E7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0DDB4D57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3132B8C8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01E790A6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BA4E86D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7075794F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65BBC921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40</w:t>
            </w:r>
          </w:p>
        </w:tc>
        <w:tc>
          <w:tcPr>
            <w:tcW w:w="1276" w:type="dxa"/>
          </w:tcPr>
          <w:p w14:paraId="701FD386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73FB9" w:rsidRPr="00FC5D14" w14:paraId="136C9DEB" w14:textId="77777777" w:rsidTr="00226097">
        <w:trPr>
          <w:trHeight w:val="268"/>
        </w:trPr>
        <w:tc>
          <w:tcPr>
            <w:tcW w:w="994" w:type="dxa"/>
          </w:tcPr>
          <w:p w14:paraId="500EEB8A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955</w:t>
            </w:r>
          </w:p>
        </w:tc>
        <w:tc>
          <w:tcPr>
            <w:tcW w:w="881" w:type="dxa"/>
          </w:tcPr>
          <w:p w14:paraId="676EF6C8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26FE34D8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013E0250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42EB613F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5AFE91D7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732DD63F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081135E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32D0C6F4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0E6D5543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40</w:t>
            </w:r>
          </w:p>
        </w:tc>
      </w:tr>
    </w:tbl>
    <w:p w14:paraId="2EFF9549" w14:textId="542716CB" w:rsidR="00F73FB9" w:rsidRDefault="00F73FB9" w:rsidP="00F73FB9">
      <w:pPr>
        <w:spacing w:line="240" w:lineRule="auto"/>
        <w:jc w:val="both"/>
        <w:rPr>
          <w:rFonts w:cs="Times New Roman"/>
          <w:b/>
          <w:sz w:val="22"/>
        </w:rPr>
      </w:pPr>
    </w:p>
    <w:p w14:paraId="7AA242AF" w14:textId="3DE524B7" w:rsidR="00197B74" w:rsidRDefault="00197B74" w:rsidP="00F73FB9">
      <w:pPr>
        <w:spacing w:line="240" w:lineRule="auto"/>
        <w:jc w:val="both"/>
        <w:rPr>
          <w:rFonts w:cs="Times New Roman"/>
          <w:b/>
          <w:sz w:val="22"/>
        </w:rPr>
      </w:pPr>
    </w:p>
    <w:p w14:paraId="1ABE651D" w14:textId="1539BAD7" w:rsidR="00197B74" w:rsidRDefault="00197B74" w:rsidP="00F73FB9">
      <w:pPr>
        <w:spacing w:line="240" w:lineRule="auto"/>
        <w:jc w:val="both"/>
        <w:rPr>
          <w:rFonts w:cs="Times New Roman"/>
          <w:b/>
          <w:sz w:val="22"/>
        </w:rPr>
      </w:pPr>
    </w:p>
    <w:p w14:paraId="733B1F2B" w14:textId="5BA72D02" w:rsidR="00197B74" w:rsidRPr="007C7850" w:rsidRDefault="00197B74" w:rsidP="00197B74">
      <w:pPr>
        <w:pStyle w:val="Odstavecseseznamem"/>
        <w:numPr>
          <w:ilvl w:val="0"/>
          <w:numId w:val="2"/>
        </w:numPr>
        <w:jc w:val="both"/>
        <w:rPr>
          <w:b/>
          <w:bCs/>
          <w:sz w:val="28"/>
          <w:szCs w:val="28"/>
          <w:highlight w:val="magenta"/>
        </w:rPr>
      </w:pPr>
      <w:r w:rsidRPr="007C7850">
        <w:rPr>
          <w:b/>
          <w:bCs/>
          <w:sz w:val="28"/>
          <w:szCs w:val="28"/>
          <w:highlight w:val="magenta"/>
        </w:rPr>
        <w:t xml:space="preserve">Dohada  </w:t>
      </w:r>
    </w:p>
    <w:p w14:paraId="3E27B8A5" w14:textId="2B2BFF62" w:rsidR="00197B74" w:rsidRPr="00F73FB9" w:rsidRDefault="00197B74" w:rsidP="00197B74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OUUP</w:t>
      </w:r>
      <w:r w:rsidRPr="00F73FB9">
        <w:rPr>
          <w:sz w:val="28"/>
          <w:szCs w:val="28"/>
        </w:rPr>
        <w:t xml:space="preserve"> – </w:t>
      </w:r>
      <w:r>
        <w:rPr>
          <w:sz w:val="28"/>
          <w:szCs w:val="28"/>
        </w:rPr>
        <w:t>vždy k 31.12.; dříve vždy, když dojde k dokončení dlouhodobého majetku</w:t>
      </w:r>
      <w:r w:rsidR="00B164DF">
        <w:rPr>
          <w:sz w:val="28"/>
          <w:szCs w:val="28"/>
        </w:rPr>
        <w:t xml:space="preserve"> a jeho zařazení do majetku </w:t>
      </w:r>
      <w:r>
        <w:rPr>
          <w:sz w:val="28"/>
          <w:szCs w:val="28"/>
        </w:rPr>
        <w:t xml:space="preserve"> – pak dohada k datu zařazení </w:t>
      </w:r>
      <w:r w:rsidRPr="00F73FB9">
        <w:rPr>
          <w:sz w:val="28"/>
          <w:szCs w:val="28"/>
        </w:rPr>
        <w:t xml:space="preserve">  </w:t>
      </w:r>
    </w:p>
    <w:p w14:paraId="14E36DE2" w14:textId="233D91CA" w:rsidR="00197B74" w:rsidRPr="00F73FB9" w:rsidRDefault="00197B74" w:rsidP="00197B74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Výše v Kč</w:t>
      </w:r>
      <w:r w:rsidRPr="00F73FB9">
        <w:rPr>
          <w:sz w:val="28"/>
          <w:szCs w:val="28"/>
        </w:rPr>
        <w:t xml:space="preserve"> – dle </w:t>
      </w:r>
      <w:r>
        <w:rPr>
          <w:sz w:val="28"/>
          <w:szCs w:val="28"/>
        </w:rPr>
        <w:t xml:space="preserve">výše uznatelných výdajů za běžný rok krát podíl dotace </w:t>
      </w:r>
    </w:p>
    <w:p w14:paraId="04E269D9" w14:textId="649071AC" w:rsidR="00197B74" w:rsidRDefault="00197B74" w:rsidP="00197B74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Volba účtu</w:t>
      </w:r>
      <w:r w:rsidRPr="00F73FB9">
        <w:rPr>
          <w:sz w:val="28"/>
          <w:szCs w:val="28"/>
        </w:rPr>
        <w:t xml:space="preserve"> – </w:t>
      </w:r>
      <w:r>
        <w:rPr>
          <w:sz w:val="28"/>
          <w:szCs w:val="28"/>
        </w:rPr>
        <w:t>účet vždy 388 MD, na str. D – dotace na pořízení DM (investiční) na účet 403, dotace provozní na účet 672</w:t>
      </w:r>
    </w:p>
    <w:p w14:paraId="1465B857" w14:textId="77777777" w:rsidR="00197B74" w:rsidRDefault="00197B74" w:rsidP="00197B74">
      <w:pPr>
        <w:pStyle w:val="Odstavecseseznamem"/>
        <w:jc w:val="both"/>
        <w:rPr>
          <w:sz w:val="28"/>
          <w:szCs w:val="28"/>
        </w:rPr>
      </w:pPr>
    </w:p>
    <w:p w14:paraId="7D035C41" w14:textId="3A88EBD2" w:rsidR="00197B74" w:rsidRPr="00F73FB9" w:rsidRDefault="00197B74" w:rsidP="00197B74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K datu zaúčtování dohady se na podrozvaze dotace nesnižuje!!!</w:t>
      </w:r>
    </w:p>
    <w:p w14:paraId="7212907E" w14:textId="77777777" w:rsidR="00197B74" w:rsidRDefault="00197B74" w:rsidP="00F73FB9">
      <w:pPr>
        <w:spacing w:line="240" w:lineRule="auto"/>
        <w:jc w:val="both"/>
        <w:rPr>
          <w:rFonts w:cs="Times New Roman"/>
          <w:sz w:val="22"/>
        </w:rPr>
      </w:pPr>
    </w:p>
    <w:p w14:paraId="1E0EDB40" w14:textId="77777777" w:rsidR="00F73FB9" w:rsidRDefault="00F73FB9" w:rsidP="00F73FB9">
      <w:pPr>
        <w:spacing w:line="240" w:lineRule="auto"/>
        <w:jc w:val="both"/>
        <w:rPr>
          <w:rFonts w:cs="Times New Roman"/>
          <w:sz w:val="22"/>
        </w:rPr>
      </w:pPr>
    </w:p>
    <w:p w14:paraId="3AFDF5E6" w14:textId="67A0D29B" w:rsidR="00F73FB9" w:rsidRPr="00D61B14" w:rsidRDefault="00F73FB9" w:rsidP="00F73FB9">
      <w:pPr>
        <w:spacing w:line="240" w:lineRule="auto"/>
        <w:jc w:val="both"/>
        <w:rPr>
          <w:rFonts w:cs="Times New Roman"/>
          <w:i/>
          <w:iCs/>
          <w:sz w:val="22"/>
        </w:rPr>
      </w:pPr>
      <w:r w:rsidRPr="00D61B14">
        <w:rPr>
          <w:rFonts w:cs="Times New Roman"/>
          <w:i/>
          <w:iCs/>
          <w:sz w:val="22"/>
        </w:rPr>
        <w:t>K 31.12.201</w:t>
      </w:r>
      <w:r w:rsidR="00410181" w:rsidRPr="00D61B14">
        <w:rPr>
          <w:rFonts w:cs="Times New Roman"/>
          <w:i/>
          <w:iCs/>
          <w:sz w:val="22"/>
        </w:rPr>
        <w:t>9</w:t>
      </w:r>
      <w:r w:rsidRPr="00D61B14">
        <w:rPr>
          <w:rFonts w:cs="Times New Roman"/>
          <w:i/>
          <w:iCs/>
          <w:sz w:val="22"/>
        </w:rPr>
        <w:t xml:space="preserve"> se dotace dohaduje – v roce 201</w:t>
      </w:r>
      <w:r w:rsidR="00410181" w:rsidRPr="00D61B14">
        <w:rPr>
          <w:rFonts w:cs="Times New Roman"/>
          <w:i/>
          <w:iCs/>
          <w:sz w:val="22"/>
        </w:rPr>
        <w:t>9</w:t>
      </w:r>
      <w:r w:rsidRPr="00D61B14">
        <w:rPr>
          <w:rFonts w:cs="Times New Roman"/>
          <w:i/>
          <w:iCs/>
          <w:sz w:val="22"/>
        </w:rPr>
        <w:t xml:space="preserve"> jsme vynaložili </w:t>
      </w:r>
      <w:r w:rsidR="00410181" w:rsidRPr="00D61B14">
        <w:rPr>
          <w:rFonts w:cs="Times New Roman"/>
          <w:i/>
          <w:iCs/>
          <w:sz w:val="22"/>
        </w:rPr>
        <w:t>60</w:t>
      </w:r>
      <w:r w:rsidRPr="00D61B14">
        <w:rPr>
          <w:rFonts w:cs="Times New Roman"/>
          <w:i/>
          <w:iCs/>
          <w:sz w:val="22"/>
        </w:rPr>
        <w:t xml:space="preserve"> % uznatelných nákladů na pořízení majetku, budeme dohadovat </w:t>
      </w:r>
      <w:r w:rsidR="00410181" w:rsidRPr="00D61B14">
        <w:rPr>
          <w:rFonts w:cs="Times New Roman"/>
          <w:i/>
          <w:iCs/>
          <w:sz w:val="22"/>
        </w:rPr>
        <w:t>60</w:t>
      </w:r>
      <w:r w:rsidRPr="00D61B14">
        <w:rPr>
          <w:rFonts w:cs="Times New Roman"/>
          <w:i/>
          <w:iCs/>
          <w:sz w:val="22"/>
        </w:rPr>
        <w:t xml:space="preserve"> % dotace (</w:t>
      </w:r>
      <w:r w:rsidR="00410181" w:rsidRPr="00D61B14">
        <w:rPr>
          <w:rFonts w:cs="Times New Roman"/>
          <w:i/>
          <w:iCs/>
          <w:sz w:val="22"/>
        </w:rPr>
        <w:t>60</w:t>
      </w:r>
      <w:r w:rsidRPr="00D61B14">
        <w:rPr>
          <w:rFonts w:cs="Times New Roman"/>
          <w:i/>
          <w:iCs/>
          <w:sz w:val="22"/>
        </w:rPr>
        <w:t xml:space="preserve"> % ze 100 = </w:t>
      </w:r>
      <w:r w:rsidR="00410181" w:rsidRPr="00D61B14">
        <w:rPr>
          <w:rFonts w:cs="Times New Roman"/>
          <w:i/>
          <w:iCs/>
          <w:sz w:val="22"/>
        </w:rPr>
        <w:t>6</w:t>
      </w:r>
      <w:r w:rsidRPr="00D61B14">
        <w:rPr>
          <w:rFonts w:cs="Times New Roman"/>
          <w:i/>
          <w:iCs/>
          <w:sz w:val="22"/>
        </w:rPr>
        <w:t>0)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F73FB9" w:rsidRPr="00FC5D14" w14:paraId="6B1ABFE5" w14:textId="77777777" w:rsidTr="00226097">
        <w:trPr>
          <w:trHeight w:val="253"/>
        </w:trPr>
        <w:tc>
          <w:tcPr>
            <w:tcW w:w="994" w:type="dxa"/>
          </w:tcPr>
          <w:p w14:paraId="3BCF559E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SU</w:t>
            </w:r>
          </w:p>
        </w:tc>
        <w:tc>
          <w:tcPr>
            <w:tcW w:w="881" w:type="dxa"/>
          </w:tcPr>
          <w:p w14:paraId="1C1458CE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AU</w:t>
            </w:r>
          </w:p>
        </w:tc>
        <w:tc>
          <w:tcPr>
            <w:tcW w:w="809" w:type="dxa"/>
          </w:tcPr>
          <w:p w14:paraId="539F9879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OdPa</w:t>
            </w:r>
            <w:proofErr w:type="spellEnd"/>
          </w:p>
        </w:tc>
        <w:tc>
          <w:tcPr>
            <w:tcW w:w="711" w:type="dxa"/>
          </w:tcPr>
          <w:p w14:paraId="2CA9384B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Pol</w:t>
            </w:r>
            <w:proofErr w:type="spellEnd"/>
          </w:p>
        </w:tc>
        <w:tc>
          <w:tcPr>
            <w:tcW w:w="592" w:type="dxa"/>
          </w:tcPr>
          <w:p w14:paraId="72E16305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NZ</w:t>
            </w:r>
          </w:p>
        </w:tc>
        <w:tc>
          <w:tcPr>
            <w:tcW w:w="1330" w:type="dxa"/>
          </w:tcPr>
          <w:p w14:paraId="4BA0A57C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UZ</w:t>
            </w:r>
          </w:p>
        </w:tc>
        <w:tc>
          <w:tcPr>
            <w:tcW w:w="851" w:type="dxa"/>
          </w:tcPr>
          <w:p w14:paraId="6CF96AD3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ORJ</w:t>
            </w:r>
          </w:p>
        </w:tc>
        <w:tc>
          <w:tcPr>
            <w:tcW w:w="851" w:type="dxa"/>
          </w:tcPr>
          <w:p w14:paraId="37840642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ORG</w:t>
            </w:r>
          </w:p>
        </w:tc>
        <w:tc>
          <w:tcPr>
            <w:tcW w:w="1063" w:type="dxa"/>
          </w:tcPr>
          <w:p w14:paraId="5EF0D124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MD</w:t>
            </w:r>
          </w:p>
        </w:tc>
        <w:tc>
          <w:tcPr>
            <w:tcW w:w="1276" w:type="dxa"/>
          </w:tcPr>
          <w:p w14:paraId="579430A3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D</w:t>
            </w:r>
          </w:p>
        </w:tc>
      </w:tr>
      <w:tr w:rsidR="00F73FB9" w:rsidRPr="00FC5D14" w14:paraId="0CB6539D" w14:textId="77777777" w:rsidTr="00226097">
        <w:trPr>
          <w:trHeight w:val="253"/>
        </w:trPr>
        <w:tc>
          <w:tcPr>
            <w:tcW w:w="994" w:type="dxa"/>
          </w:tcPr>
          <w:p w14:paraId="7C40967E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388</w:t>
            </w:r>
          </w:p>
        </w:tc>
        <w:tc>
          <w:tcPr>
            <w:tcW w:w="881" w:type="dxa"/>
          </w:tcPr>
          <w:p w14:paraId="54DA6BF7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5A6CB6E0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17B0888B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6A72F5D0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574D2B0A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6790FD9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D61E348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1F5906C4" w14:textId="6011E29B" w:rsidR="00F73FB9" w:rsidRPr="00FC5D14" w:rsidRDefault="00410181" w:rsidP="0022609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</w:t>
            </w:r>
          </w:p>
        </w:tc>
        <w:tc>
          <w:tcPr>
            <w:tcW w:w="1276" w:type="dxa"/>
          </w:tcPr>
          <w:p w14:paraId="35655D3A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73FB9" w:rsidRPr="00FC5D14" w14:paraId="335C69C3" w14:textId="77777777" w:rsidTr="00226097">
        <w:trPr>
          <w:trHeight w:val="268"/>
        </w:trPr>
        <w:tc>
          <w:tcPr>
            <w:tcW w:w="994" w:type="dxa"/>
          </w:tcPr>
          <w:p w14:paraId="49B263D5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403</w:t>
            </w:r>
          </w:p>
        </w:tc>
        <w:tc>
          <w:tcPr>
            <w:tcW w:w="881" w:type="dxa"/>
          </w:tcPr>
          <w:p w14:paraId="5BACCC40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0F24A658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0C0E3173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178BB417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65888961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20B42D4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50F8AC5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004B738C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699C7C60" w14:textId="08E9EDE3" w:rsidR="00F73FB9" w:rsidRPr="00FC5D14" w:rsidRDefault="00410181" w:rsidP="0022609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</w:t>
            </w:r>
          </w:p>
        </w:tc>
      </w:tr>
    </w:tbl>
    <w:p w14:paraId="57117301" w14:textId="77777777" w:rsidR="007C7850" w:rsidRDefault="007C7850" w:rsidP="007C7850">
      <w:pPr>
        <w:pStyle w:val="Odstavecseseznamem"/>
        <w:jc w:val="both"/>
        <w:rPr>
          <w:b/>
          <w:bCs/>
          <w:sz w:val="28"/>
          <w:szCs w:val="28"/>
          <w:highlight w:val="green"/>
        </w:rPr>
      </w:pPr>
    </w:p>
    <w:p w14:paraId="6C13DD45" w14:textId="77777777" w:rsidR="007C7850" w:rsidRDefault="007C7850" w:rsidP="007C7850">
      <w:pPr>
        <w:pStyle w:val="Odstavecseseznamem"/>
        <w:jc w:val="both"/>
        <w:rPr>
          <w:b/>
          <w:bCs/>
          <w:sz w:val="28"/>
          <w:szCs w:val="28"/>
          <w:highlight w:val="green"/>
        </w:rPr>
      </w:pPr>
    </w:p>
    <w:p w14:paraId="517131EB" w14:textId="77777777" w:rsidR="007C7850" w:rsidRDefault="007C7850" w:rsidP="007C7850">
      <w:pPr>
        <w:pStyle w:val="Odstavecseseznamem"/>
        <w:jc w:val="both"/>
        <w:rPr>
          <w:b/>
          <w:bCs/>
          <w:sz w:val="28"/>
          <w:szCs w:val="28"/>
          <w:highlight w:val="green"/>
        </w:rPr>
      </w:pPr>
    </w:p>
    <w:p w14:paraId="33A7068D" w14:textId="77777777" w:rsidR="007C7850" w:rsidRDefault="007C7850" w:rsidP="007C7850">
      <w:pPr>
        <w:pStyle w:val="Odstavecseseznamem"/>
        <w:jc w:val="both"/>
        <w:rPr>
          <w:b/>
          <w:bCs/>
          <w:sz w:val="28"/>
          <w:szCs w:val="28"/>
          <w:highlight w:val="green"/>
        </w:rPr>
      </w:pPr>
    </w:p>
    <w:p w14:paraId="5A1B5265" w14:textId="4716C15C" w:rsidR="001527EA" w:rsidRDefault="001527EA">
      <w:pPr>
        <w:spacing w:after="160" w:line="259" w:lineRule="auto"/>
        <w:rPr>
          <w:b/>
          <w:bCs/>
          <w:sz w:val="28"/>
          <w:szCs w:val="28"/>
          <w:highlight w:val="green"/>
        </w:rPr>
      </w:pPr>
      <w:r>
        <w:rPr>
          <w:b/>
          <w:bCs/>
          <w:sz w:val="28"/>
          <w:szCs w:val="28"/>
          <w:highlight w:val="green"/>
        </w:rPr>
        <w:br w:type="page"/>
      </w:r>
    </w:p>
    <w:p w14:paraId="4F04BE50" w14:textId="77777777" w:rsidR="007C7850" w:rsidRDefault="007C7850" w:rsidP="007C7850">
      <w:pPr>
        <w:pStyle w:val="Odstavecseseznamem"/>
        <w:jc w:val="both"/>
        <w:rPr>
          <w:b/>
          <w:bCs/>
          <w:sz w:val="28"/>
          <w:szCs w:val="28"/>
          <w:highlight w:val="green"/>
        </w:rPr>
      </w:pPr>
    </w:p>
    <w:p w14:paraId="3831F8BB" w14:textId="77777777" w:rsidR="007C7850" w:rsidRDefault="007C7850" w:rsidP="007C7850">
      <w:pPr>
        <w:pStyle w:val="Odstavecseseznamem"/>
        <w:jc w:val="both"/>
        <w:rPr>
          <w:b/>
          <w:bCs/>
          <w:sz w:val="28"/>
          <w:szCs w:val="28"/>
          <w:highlight w:val="green"/>
        </w:rPr>
      </w:pPr>
    </w:p>
    <w:p w14:paraId="7CE713CB" w14:textId="73626CFE" w:rsidR="007C7850" w:rsidRPr="007C7850" w:rsidRDefault="007C7850" w:rsidP="007C7850">
      <w:pPr>
        <w:pStyle w:val="Odstavecseseznamem"/>
        <w:numPr>
          <w:ilvl w:val="0"/>
          <w:numId w:val="6"/>
        </w:numPr>
        <w:jc w:val="both"/>
        <w:rPr>
          <w:b/>
          <w:bCs/>
          <w:sz w:val="28"/>
          <w:szCs w:val="28"/>
          <w:highlight w:val="green"/>
        </w:rPr>
      </w:pPr>
      <w:r w:rsidRPr="007C7850">
        <w:rPr>
          <w:b/>
          <w:bCs/>
          <w:sz w:val="28"/>
          <w:szCs w:val="28"/>
          <w:highlight w:val="green"/>
        </w:rPr>
        <w:t>Přijatá záloha na transfer</w:t>
      </w:r>
      <w:r w:rsidR="001527EA">
        <w:rPr>
          <w:b/>
          <w:bCs/>
          <w:sz w:val="28"/>
          <w:szCs w:val="28"/>
          <w:highlight w:val="green"/>
        </w:rPr>
        <w:t xml:space="preserve"> (druhá přijatá záloha – krátkodobá)</w:t>
      </w:r>
      <w:r w:rsidRPr="007C7850">
        <w:rPr>
          <w:b/>
          <w:bCs/>
          <w:sz w:val="28"/>
          <w:szCs w:val="28"/>
          <w:highlight w:val="green"/>
        </w:rPr>
        <w:t xml:space="preserve"> </w:t>
      </w:r>
    </w:p>
    <w:p w14:paraId="47EF5BA4" w14:textId="77777777" w:rsidR="007C7850" w:rsidRPr="00F73FB9" w:rsidRDefault="007C7850" w:rsidP="007C7850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OUUP</w:t>
      </w:r>
      <w:r w:rsidRPr="00F73FB9">
        <w:rPr>
          <w:sz w:val="28"/>
          <w:szCs w:val="28"/>
        </w:rPr>
        <w:t xml:space="preserve"> – přijetí </w:t>
      </w:r>
      <w:r>
        <w:rPr>
          <w:sz w:val="28"/>
          <w:szCs w:val="28"/>
        </w:rPr>
        <w:t>peněz na ZBÚ obce</w:t>
      </w:r>
      <w:r w:rsidRPr="00F73FB9">
        <w:rPr>
          <w:sz w:val="28"/>
          <w:szCs w:val="28"/>
        </w:rPr>
        <w:t xml:space="preserve">  </w:t>
      </w:r>
    </w:p>
    <w:p w14:paraId="449B7706" w14:textId="77777777" w:rsidR="007C7850" w:rsidRPr="00F73FB9" w:rsidRDefault="007C7850" w:rsidP="007C7850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Výše v Kč</w:t>
      </w:r>
      <w:r w:rsidRPr="00F73FB9">
        <w:rPr>
          <w:sz w:val="28"/>
          <w:szCs w:val="28"/>
        </w:rPr>
        <w:t xml:space="preserve"> – dle </w:t>
      </w:r>
      <w:r>
        <w:rPr>
          <w:sz w:val="28"/>
          <w:szCs w:val="28"/>
        </w:rPr>
        <w:t xml:space="preserve">výše příjmů </w:t>
      </w:r>
    </w:p>
    <w:p w14:paraId="1B31EFDB" w14:textId="77777777" w:rsidR="007C7850" w:rsidRDefault="007C7850" w:rsidP="007C7850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Volba účtu</w:t>
      </w:r>
      <w:r w:rsidRPr="00F73FB9">
        <w:rPr>
          <w:sz w:val="28"/>
          <w:szCs w:val="28"/>
        </w:rPr>
        <w:t xml:space="preserve"> – vypořádání dotace do 12 měsíců</w:t>
      </w:r>
      <w:r>
        <w:rPr>
          <w:sz w:val="28"/>
          <w:szCs w:val="28"/>
        </w:rPr>
        <w:t xml:space="preserve"> od přijetí zálohy </w:t>
      </w:r>
      <w:r w:rsidRPr="00F73FB9">
        <w:rPr>
          <w:sz w:val="28"/>
          <w:szCs w:val="28"/>
        </w:rPr>
        <w:t xml:space="preserve">– účet </w:t>
      </w:r>
      <w:r>
        <w:rPr>
          <w:sz w:val="28"/>
          <w:szCs w:val="28"/>
        </w:rPr>
        <w:t>374</w:t>
      </w:r>
      <w:r w:rsidRPr="00F73FB9">
        <w:rPr>
          <w:sz w:val="28"/>
          <w:szCs w:val="28"/>
        </w:rPr>
        <w:t xml:space="preserve">, vypořádání za dobu delší než 12 měsíců – účet </w:t>
      </w:r>
      <w:r>
        <w:rPr>
          <w:sz w:val="28"/>
          <w:szCs w:val="28"/>
        </w:rPr>
        <w:t>472</w:t>
      </w:r>
    </w:p>
    <w:p w14:paraId="65CB73C1" w14:textId="77777777" w:rsidR="007C7850" w:rsidRDefault="007C7850" w:rsidP="007C7850">
      <w:pPr>
        <w:pStyle w:val="Odstavecseseznamem"/>
        <w:jc w:val="both"/>
        <w:rPr>
          <w:sz w:val="28"/>
          <w:szCs w:val="28"/>
        </w:rPr>
      </w:pPr>
    </w:p>
    <w:p w14:paraId="7474D5E1" w14:textId="77777777" w:rsidR="007C7850" w:rsidRPr="00FC5D14" w:rsidRDefault="007C7850" w:rsidP="007C7850">
      <w:pPr>
        <w:jc w:val="both"/>
        <w:rPr>
          <w:rFonts w:cs="Times New Roman"/>
          <w:sz w:val="22"/>
        </w:rPr>
      </w:pPr>
      <w:r>
        <w:rPr>
          <w:sz w:val="28"/>
          <w:szCs w:val="28"/>
        </w:rPr>
        <w:t>A zároveň vždy ve výši přijaté zálohy odúčtování z podrozvahy!!!</w:t>
      </w:r>
      <w:r w:rsidRPr="00F73FB9">
        <w:rPr>
          <w:sz w:val="28"/>
          <w:szCs w:val="28"/>
        </w:rPr>
        <w:t xml:space="preserve">  </w:t>
      </w:r>
    </w:p>
    <w:p w14:paraId="62012668" w14:textId="77777777" w:rsidR="007C7850" w:rsidRDefault="007C7850" w:rsidP="007C7850">
      <w:pPr>
        <w:jc w:val="both"/>
        <w:rPr>
          <w:rFonts w:cs="Times New Roman"/>
          <w:sz w:val="22"/>
        </w:rPr>
      </w:pPr>
    </w:p>
    <w:p w14:paraId="4924B317" w14:textId="1CF0AA2C" w:rsidR="007C7850" w:rsidRPr="00D61B14" w:rsidRDefault="007C7850" w:rsidP="007C7850">
      <w:pPr>
        <w:jc w:val="both"/>
        <w:rPr>
          <w:rFonts w:cs="Times New Roman"/>
          <w:i/>
          <w:iCs/>
          <w:sz w:val="22"/>
        </w:rPr>
      </w:pPr>
      <w:r w:rsidRPr="00D61B14">
        <w:rPr>
          <w:rFonts w:cs="Times New Roman"/>
          <w:i/>
          <w:iCs/>
          <w:sz w:val="22"/>
        </w:rPr>
        <w:t>V 5/2020 přijetí zálohy na dotaci ve výši 60</w:t>
      </w:r>
    </w:p>
    <w:tbl>
      <w:tblPr>
        <w:tblpPr w:leftFromText="141" w:rightFromText="141" w:vertAnchor="text" w:horzAnchor="margin" w:tblpY="208"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7C7850" w:rsidRPr="00FC5D14" w14:paraId="08ACFA11" w14:textId="77777777" w:rsidTr="007C7850">
        <w:trPr>
          <w:trHeight w:val="253"/>
        </w:trPr>
        <w:tc>
          <w:tcPr>
            <w:tcW w:w="994" w:type="dxa"/>
          </w:tcPr>
          <w:p w14:paraId="4A2C30F7" w14:textId="77777777" w:rsidR="007C7850" w:rsidRPr="00FC5D14" w:rsidRDefault="007C7850" w:rsidP="007C785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SU</w:t>
            </w:r>
          </w:p>
        </w:tc>
        <w:tc>
          <w:tcPr>
            <w:tcW w:w="881" w:type="dxa"/>
          </w:tcPr>
          <w:p w14:paraId="1C5F48B4" w14:textId="77777777" w:rsidR="007C7850" w:rsidRPr="00FC5D14" w:rsidRDefault="007C7850" w:rsidP="007C785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AU</w:t>
            </w:r>
          </w:p>
        </w:tc>
        <w:tc>
          <w:tcPr>
            <w:tcW w:w="809" w:type="dxa"/>
          </w:tcPr>
          <w:p w14:paraId="0E74D41F" w14:textId="77777777" w:rsidR="007C7850" w:rsidRPr="00FC5D14" w:rsidRDefault="007C7850" w:rsidP="007C7850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OdPa</w:t>
            </w:r>
            <w:proofErr w:type="spellEnd"/>
          </w:p>
        </w:tc>
        <w:tc>
          <w:tcPr>
            <w:tcW w:w="711" w:type="dxa"/>
          </w:tcPr>
          <w:p w14:paraId="32FA5B9D" w14:textId="77777777" w:rsidR="007C7850" w:rsidRPr="00FC5D14" w:rsidRDefault="007C7850" w:rsidP="007C7850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Pol</w:t>
            </w:r>
            <w:proofErr w:type="spellEnd"/>
          </w:p>
        </w:tc>
        <w:tc>
          <w:tcPr>
            <w:tcW w:w="592" w:type="dxa"/>
          </w:tcPr>
          <w:p w14:paraId="49997246" w14:textId="77777777" w:rsidR="007C7850" w:rsidRPr="00FC5D14" w:rsidRDefault="007C7850" w:rsidP="007C785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NZ</w:t>
            </w:r>
          </w:p>
        </w:tc>
        <w:tc>
          <w:tcPr>
            <w:tcW w:w="1330" w:type="dxa"/>
          </w:tcPr>
          <w:p w14:paraId="1EC1B1E9" w14:textId="77777777" w:rsidR="007C7850" w:rsidRPr="00FC5D14" w:rsidRDefault="007C7850" w:rsidP="007C785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UZ</w:t>
            </w:r>
          </w:p>
        </w:tc>
        <w:tc>
          <w:tcPr>
            <w:tcW w:w="851" w:type="dxa"/>
          </w:tcPr>
          <w:p w14:paraId="07D30041" w14:textId="77777777" w:rsidR="007C7850" w:rsidRPr="00FC5D14" w:rsidRDefault="007C7850" w:rsidP="007C785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ORJ</w:t>
            </w:r>
          </w:p>
        </w:tc>
        <w:tc>
          <w:tcPr>
            <w:tcW w:w="851" w:type="dxa"/>
          </w:tcPr>
          <w:p w14:paraId="44BD7177" w14:textId="77777777" w:rsidR="007C7850" w:rsidRPr="00FC5D14" w:rsidRDefault="007C7850" w:rsidP="007C785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ORG</w:t>
            </w:r>
          </w:p>
        </w:tc>
        <w:tc>
          <w:tcPr>
            <w:tcW w:w="1063" w:type="dxa"/>
          </w:tcPr>
          <w:p w14:paraId="32B6B062" w14:textId="77777777" w:rsidR="007C7850" w:rsidRPr="00FC5D14" w:rsidRDefault="007C7850" w:rsidP="007C785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MD</w:t>
            </w:r>
          </w:p>
        </w:tc>
        <w:tc>
          <w:tcPr>
            <w:tcW w:w="1276" w:type="dxa"/>
          </w:tcPr>
          <w:p w14:paraId="25996463" w14:textId="77777777" w:rsidR="007C7850" w:rsidRPr="00FC5D14" w:rsidRDefault="007C7850" w:rsidP="007C785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D</w:t>
            </w:r>
          </w:p>
        </w:tc>
      </w:tr>
      <w:tr w:rsidR="007C7850" w:rsidRPr="00FC5D14" w14:paraId="652112ED" w14:textId="77777777" w:rsidTr="007C7850">
        <w:trPr>
          <w:trHeight w:val="253"/>
        </w:trPr>
        <w:tc>
          <w:tcPr>
            <w:tcW w:w="994" w:type="dxa"/>
          </w:tcPr>
          <w:p w14:paraId="6F021851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231</w:t>
            </w:r>
          </w:p>
        </w:tc>
        <w:tc>
          <w:tcPr>
            <w:tcW w:w="881" w:type="dxa"/>
          </w:tcPr>
          <w:p w14:paraId="3E6BD9D5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4A908457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2531CDC8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4216</w:t>
            </w:r>
          </w:p>
        </w:tc>
        <w:tc>
          <w:tcPr>
            <w:tcW w:w="592" w:type="dxa"/>
          </w:tcPr>
          <w:p w14:paraId="02B032C6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3C98837D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xxxxx</w:t>
            </w:r>
            <w:proofErr w:type="spellEnd"/>
          </w:p>
        </w:tc>
        <w:tc>
          <w:tcPr>
            <w:tcW w:w="851" w:type="dxa"/>
          </w:tcPr>
          <w:p w14:paraId="41F916AC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0BE7A12D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501EE2E9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60</w:t>
            </w:r>
          </w:p>
        </w:tc>
        <w:tc>
          <w:tcPr>
            <w:tcW w:w="1276" w:type="dxa"/>
          </w:tcPr>
          <w:p w14:paraId="4BF3DAE3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C7850" w:rsidRPr="00FC5D14" w14:paraId="1CF9F6BB" w14:textId="77777777" w:rsidTr="007C7850">
        <w:trPr>
          <w:trHeight w:val="268"/>
        </w:trPr>
        <w:tc>
          <w:tcPr>
            <w:tcW w:w="994" w:type="dxa"/>
          </w:tcPr>
          <w:p w14:paraId="40DFED7B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374</w:t>
            </w:r>
          </w:p>
        </w:tc>
        <w:tc>
          <w:tcPr>
            <w:tcW w:w="881" w:type="dxa"/>
          </w:tcPr>
          <w:p w14:paraId="69A66A49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30487439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669F724A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0DF07AF2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5DA94544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1D33A1D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5F694067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63D88F66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0602300C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60</w:t>
            </w:r>
          </w:p>
        </w:tc>
      </w:tr>
      <w:tr w:rsidR="007C7850" w:rsidRPr="00FC5D14" w14:paraId="03D6388C" w14:textId="77777777" w:rsidTr="007C7850">
        <w:trPr>
          <w:trHeight w:val="268"/>
        </w:trPr>
        <w:tc>
          <w:tcPr>
            <w:tcW w:w="994" w:type="dxa"/>
          </w:tcPr>
          <w:p w14:paraId="3C7B2A84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999</w:t>
            </w:r>
          </w:p>
        </w:tc>
        <w:tc>
          <w:tcPr>
            <w:tcW w:w="881" w:type="dxa"/>
          </w:tcPr>
          <w:p w14:paraId="5C1AE7D6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0F3CED70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2F6D9C5C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1B143184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70BC625A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061608E4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165FBF6A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723EFBE7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60</w:t>
            </w:r>
          </w:p>
        </w:tc>
        <w:tc>
          <w:tcPr>
            <w:tcW w:w="1276" w:type="dxa"/>
          </w:tcPr>
          <w:p w14:paraId="7552C82C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C7850" w:rsidRPr="00FC5D14" w14:paraId="40E45FD7" w14:textId="77777777" w:rsidTr="007C7850">
        <w:trPr>
          <w:trHeight w:val="268"/>
        </w:trPr>
        <w:tc>
          <w:tcPr>
            <w:tcW w:w="994" w:type="dxa"/>
          </w:tcPr>
          <w:p w14:paraId="4C441060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95</w:t>
            </w:r>
            <w:r w:rsidRPr="00FC5D14">
              <w:rPr>
                <w:rFonts w:cs="Times New Roman"/>
                <w:sz w:val="22"/>
              </w:rPr>
              <w:t>5</w:t>
            </w:r>
          </w:p>
        </w:tc>
        <w:tc>
          <w:tcPr>
            <w:tcW w:w="881" w:type="dxa"/>
          </w:tcPr>
          <w:p w14:paraId="6A351195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10F071C0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73488673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405AD05B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76F80028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32AFB37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2F42A0C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2BFDE9A0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46F85BBE" w14:textId="77777777" w:rsidR="007C7850" w:rsidRPr="00FC5D14" w:rsidRDefault="007C7850" w:rsidP="007C7850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60</w:t>
            </w:r>
          </w:p>
        </w:tc>
      </w:tr>
    </w:tbl>
    <w:p w14:paraId="12691B86" w14:textId="655196DB" w:rsidR="007C7850" w:rsidRDefault="007C7850" w:rsidP="007C7850">
      <w:pPr>
        <w:pStyle w:val="Odstavecseseznamem"/>
        <w:jc w:val="both"/>
        <w:rPr>
          <w:sz w:val="28"/>
          <w:szCs w:val="28"/>
        </w:rPr>
      </w:pPr>
    </w:p>
    <w:p w14:paraId="587D397C" w14:textId="57132A67" w:rsidR="007C7850" w:rsidRDefault="007C7850" w:rsidP="007C7850">
      <w:pPr>
        <w:pStyle w:val="Odstavecseseznamem"/>
        <w:jc w:val="both"/>
        <w:rPr>
          <w:sz w:val="28"/>
          <w:szCs w:val="28"/>
        </w:rPr>
      </w:pPr>
    </w:p>
    <w:p w14:paraId="154EA1E3" w14:textId="77777777" w:rsidR="007C7850" w:rsidRPr="00F73FB9" w:rsidRDefault="007C7850" w:rsidP="007C7850">
      <w:pPr>
        <w:pStyle w:val="Odstavecseseznamem"/>
        <w:jc w:val="both"/>
        <w:rPr>
          <w:sz w:val="28"/>
          <w:szCs w:val="28"/>
        </w:rPr>
      </w:pPr>
    </w:p>
    <w:p w14:paraId="3743965D" w14:textId="77777777" w:rsidR="007C7850" w:rsidRDefault="007C7850" w:rsidP="007C7850">
      <w:pPr>
        <w:jc w:val="both"/>
      </w:pPr>
    </w:p>
    <w:p w14:paraId="111458FF" w14:textId="2D01D833" w:rsidR="007C7850" w:rsidRPr="007C7850" w:rsidRDefault="007C7850" w:rsidP="007C7850">
      <w:pPr>
        <w:pStyle w:val="Odstavecseseznamem"/>
        <w:numPr>
          <w:ilvl w:val="0"/>
          <w:numId w:val="2"/>
        </w:numPr>
        <w:jc w:val="both"/>
        <w:rPr>
          <w:bCs/>
          <w:sz w:val="32"/>
          <w:szCs w:val="32"/>
          <w:highlight w:val="blue"/>
        </w:rPr>
      </w:pPr>
      <w:r w:rsidRPr="007C7850">
        <w:rPr>
          <w:bCs/>
          <w:sz w:val="32"/>
          <w:szCs w:val="32"/>
          <w:highlight w:val="blue"/>
        </w:rPr>
        <w:t xml:space="preserve">Vypořádání </w:t>
      </w:r>
    </w:p>
    <w:p w14:paraId="20B2C03D" w14:textId="04A0DC66" w:rsidR="007C7850" w:rsidRPr="00F73FB9" w:rsidRDefault="007C7850" w:rsidP="007C7850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OUUP</w:t>
      </w:r>
      <w:r w:rsidRPr="00F73FB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akce ukončena, provedeno vypořádání akce, případně schválení akce </w:t>
      </w:r>
      <w:r w:rsidR="00226097">
        <w:rPr>
          <w:sz w:val="28"/>
          <w:szCs w:val="28"/>
        </w:rPr>
        <w:t xml:space="preserve">(uznání vypořádání) </w:t>
      </w:r>
      <w:r>
        <w:rPr>
          <w:sz w:val="28"/>
          <w:szCs w:val="28"/>
        </w:rPr>
        <w:t xml:space="preserve">od poskytovatele (písemný dokument) </w:t>
      </w:r>
      <w:r w:rsidRPr="00F73FB9">
        <w:rPr>
          <w:sz w:val="28"/>
          <w:szCs w:val="28"/>
        </w:rPr>
        <w:t xml:space="preserve"> </w:t>
      </w:r>
    </w:p>
    <w:p w14:paraId="0485B77C" w14:textId="4B29F080" w:rsidR="007C7850" w:rsidRPr="00F73FB9" w:rsidRDefault="007C7850" w:rsidP="007C7850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Výše v Kč</w:t>
      </w:r>
      <w:r w:rsidRPr="00F73FB9">
        <w:rPr>
          <w:sz w:val="28"/>
          <w:szCs w:val="28"/>
        </w:rPr>
        <w:t xml:space="preserve"> – dle </w:t>
      </w:r>
      <w:r>
        <w:rPr>
          <w:sz w:val="28"/>
          <w:szCs w:val="28"/>
        </w:rPr>
        <w:t>přiznané dotace, případně dle výše uznatelných nákladů x podíl dotace</w:t>
      </w:r>
    </w:p>
    <w:p w14:paraId="35430787" w14:textId="77777777" w:rsidR="007C7850" w:rsidRDefault="007C7850" w:rsidP="007C7850">
      <w:pPr>
        <w:pStyle w:val="Odstavecseseznamem"/>
        <w:jc w:val="both"/>
        <w:rPr>
          <w:b/>
          <w:bCs/>
          <w:sz w:val="28"/>
          <w:szCs w:val="28"/>
        </w:rPr>
      </w:pPr>
      <w:r w:rsidRPr="00F73FB9">
        <w:rPr>
          <w:b/>
          <w:bCs/>
          <w:sz w:val="28"/>
          <w:szCs w:val="28"/>
        </w:rPr>
        <w:t>Volba účtu</w:t>
      </w:r>
      <w:r w:rsidRPr="00F73FB9">
        <w:rPr>
          <w:sz w:val="28"/>
          <w:szCs w:val="28"/>
        </w:rPr>
        <w:t xml:space="preserve"> – </w:t>
      </w:r>
      <w:r w:rsidRPr="007C7850">
        <w:rPr>
          <w:b/>
          <w:bCs/>
          <w:sz w:val="28"/>
          <w:szCs w:val="28"/>
        </w:rPr>
        <w:t xml:space="preserve">MD </w:t>
      </w:r>
    </w:p>
    <w:p w14:paraId="00CD27A1" w14:textId="1B91276C" w:rsidR="007C7850" w:rsidRDefault="007C7850" w:rsidP="007C7850">
      <w:pPr>
        <w:pStyle w:val="Odstavecseseznamem"/>
        <w:numPr>
          <w:ilvl w:val="1"/>
          <w:numId w:val="10"/>
        </w:numPr>
        <w:jc w:val="both"/>
        <w:rPr>
          <w:sz w:val="28"/>
          <w:szCs w:val="28"/>
        </w:rPr>
      </w:pPr>
      <w:r w:rsidRPr="007C7850">
        <w:rPr>
          <w:sz w:val="28"/>
          <w:szCs w:val="28"/>
        </w:rPr>
        <w:t>účet 346 (dotace z ministerstev nebo státních fondů včetně předfinancování programů EU)</w:t>
      </w:r>
    </w:p>
    <w:p w14:paraId="1DA14DBC" w14:textId="282F5F4A" w:rsidR="007C7850" w:rsidRDefault="007C7850" w:rsidP="007C7850">
      <w:pPr>
        <w:pStyle w:val="Odstavecseseznamem"/>
        <w:numPr>
          <w:ilvl w:val="1"/>
          <w:numId w:val="10"/>
        </w:numPr>
        <w:jc w:val="both"/>
        <w:rPr>
          <w:sz w:val="28"/>
          <w:szCs w:val="28"/>
        </w:rPr>
      </w:pPr>
      <w:r w:rsidRPr="007C7850">
        <w:rPr>
          <w:sz w:val="28"/>
          <w:szCs w:val="28"/>
        </w:rPr>
        <w:t xml:space="preserve">účet 348 např. dotace z krajů, jiných obcí, z DSO </w:t>
      </w:r>
    </w:p>
    <w:p w14:paraId="3C676928" w14:textId="5B140C4F" w:rsidR="007C7850" w:rsidRDefault="007C7850" w:rsidP="007C7850">
      <w:pPr>
        <w:pStyle w:val="Odstavecseseznamem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účty 469 (dlouhodobá pohledávka ve všech </w:t>
      </w:r>
      <w:r w:rsidR="00C12AE8">
        <w:rPr>
          <w:sz w:val="28"/>
          <w:szCs w:val="28"/>
        </w:rPr>
        <w:t>případech – výjimečně</w:t>
      </w:r>
      <w:r>
        <w:rPr>
          <w:sz w:val="28"/>
          <w:szCs w:val="28"/>
        </w:rPr>
        <w:t>)</w:t>
      </w:r>
    </w:p>
    <w:p w14:paraId="10F57C3D" w14:textId="79DB35D0" w:rsidR="007C7850" w:rsidRDefault="007C7850" w:rsidP="007C7850">
      <w:pPr>
        <w:pStyle w:val="Odstavecseseznamem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účet 344 např. dotace z nadace, dary…jiné transfery s právním nárokem (Pozn. Spíše se používá účet 344 pro případy, kdy obec dotaci poskytuje a má právo na vrácení)</w:t>
      </w:r>
    </w:p>
    <w:p w14:paraId="162DEAA4" w14:textId="7A8F4E38" w:rsidR="007C7850" w:rsidRDefault="007C7850" w:rsidP="00F73FB9">
      <w:pPr>
        <w:jc w:val="both"/>
        <w:rPr>
          <w:rFonts w:cs="Times New Roman"/>
          <w:sz w:val="22"/>
        </w:rPr>
      </w:pPr>
    </w:p>
    <w:p w14:paraId="66B8C6D5" w14:textId="0AAD181A" w:rsidR="007C7850" w:rsidRPr="00C12AE8" w:rsidRDefault="00C12AE8" w:rsidP="00F73FB9">
      <w:pPr>
        <w:jc w:val="both"/>
        <w:rPr>
          <w:rFonts w:cs="Times New Roman"/>
          <w:sz w:val="26"/>
          <w:szCs w:val="26"/>
        </w:rPr>
      </w:pPr>
      <w:r w:rsidRPr="00C12AE8">
        <w:rPr>
          <w:rFonts w:cs="Times New Roman"/>
          <w:sz w:val="26"/>
          <w:szCs w:val="26"/>
        </w:rPr>
        <w:t xml:space="preserve">Zároveň zúčtujeme zálohy na transfery s pohledávkou z vypořádání transferu. </w:t>
      </w:r>
    </w:p>
    <w:p w14:paraId="2D8249A8" w14:textId="071F94B4" w:rsidR="00C12AE8" w:rsidRPr="00C12AE8" w:rsidRDefault="00C12AE8" w:rsidP="00F73FB9">
      <w:pPr>
        <w:jc w:val="both"/>
        <w:rPr>
          <w:rFonts w:cs="Times New Roman"/>
          <w:sz w:val="26"/>
          <w:szCs w:val="26"/>
        </w:rPr>
      </w:pPr>
      <w:r w:rsidRPr="00C12AE8">
        <w:rPr>
          <w:rFonts w:cs="Times New Roman"/>
          <w:sz w:val="26"/>
          <w:szCs w:val="26"/>
        </w:rPr>
        <w:t xml:space="preserve">Zároveň zúčtujeme dohady a doúčtujeme rozdíly od dohad na účty 403 a 672. </w:t>
      </w:r>
    </w:p>
    <w:p w14:paraId="0842A9E5" w14:textId="66DAF865" w:rsidR="007C7850" w:rsidRDefault="00C12AE8" w:rsidP="00F73FB9">
      <w:pPr>
        <w:jc w:val="both"/>
        <w:rPr>
          <w:rFonts w:cs="Times New Roman"/>
          <w:sz w:val="26"/>
          <w:szCs w:val="26"/>
        </w:rPr>
      </w:pPr>
      <w:r w:rsidRPr="00C12AE8">
        <w:rPr>
          <w:rFonts w:cs="Times New Roman"/>
          <w:sz w:val="26"/>
          <w:szCs w:val="26"/>
        </w:rPr>
        <w:t xml:space="preserve">Zároveň vyřadíme zápis k podrozvaze k této akci, pokud by měl ještě nějaký zůstatek. </w:t>
      </w:r>
    </w:p>
    <w:p w14:paraId="79781880" w14:textId="77777777" w:rsidR="001527EA" w:rsidRPr="001527EA" w:rsidRDefault="001527EA" w:rsidP="00F73FB9">
      <w:pPr>
        <w:jc w:val="both"/>
        <w:rPr>
          <w:rFonts w:cs="Times New Roman"/>
          <w:sz w:val="26"/>
          <w:szCs w:val="26"/>
        </w:rPr>
      </w:pPr>
    </w:p>
    <w:p w14:paraId="0E5EBC53" w14:textId="77777777" w:rsidR="00F73FB9" w:rsidRPr="00FC5D14" w:rsidRDefault="00F73FB9" w:rsidP="00F73FB9">
      <w:pPr>
        <w:jc w:val="both"/>
        <w:rPr>
          <w:rFonts w:cs="Times New Roman"/>
          <w:b/>
          <w:sz w:val="22"/>
        </w:rPr>
      </w:pPr>
    </w:p>
    <w:p w14:paraId="636B78EB" w14:textId="3BABB49F" w:rsidR="00F73FB9" w:rsidRPr="00D61B14" w:rsidRDefault="00F73FB9" w:rsidP="00F73FB9">
      <w:pPr>
        <w:jc w:val="both"/>
        <w:rPr>
          <w:rFonts w:cs="Times New Roman"/>
          <w:i/>
          <w:iCs/>
          <w:sz w:val="22"/>
        </w:rPr>
      </w:pPr>
      <w:r w:rsidRPr="00D61B14">
        <w:rPr>
          <w:rFonts w:cs="Times New Roman"/>
          <w:i/>
          <w:iCs/>
          <w:sz w:val="22"/>
        </w:rPr>
        <w:lastRenderedPageBreak/>
        <w:t>V 10/20</w:t>
      </w:r>
      <w:r w:rsidR="00410181" w:rsidRPr="00D61B14">
        <w:rPr>
          <w:rFonts w:cs="Times New Roman"/>
          <w:i/>
          <w:iCs/>
          <w:sz w:val="22"/>
        </w:rPr>
        <w:t>20</w:t>
      </w:r>
      <w:r w:rsidRPr="00D61B14">
        <w:rPr>
          <w:rFonts w:cs="Times New Roman"/>
          <w:i/>
          <w:iCs/>
          <w:sz w:val="22"/>
        </w:rPr>
        <w:t xml:space="preserve"> vypořádání dotace, poskytovatelem uznaná celá dotace ve výši 100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F73FB9" w:rsidRPr="00FC5D14" w14:paraId="5F953BF6" w14:textId="77777777" w:rsidTr="00226097">
        <w:trPr>
          <w:trHeight w:val="253"/>
        </w:trPr>
        <w:tc>
          <w:tcPr>
            <w:tcW w:w="994" w:type="dxa"/>
          </w:tcPr>
          <w:p w14:paraId="2D0AB520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SU</w:t>
            </w:r>
          </w:p>
        </w:tc>
        <w:tc>
          <w:tcPr>
            <w:tcW w:w="881" w:type="dxa"/>
          </w:tcPr>
          <w:p w14:paraId="0ED359BB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AU</w:t>
            </w:r>
          </w:p>
        </w:tc>
        <w:tc>
          <w:tcPr>
            <w:tcW w:w="809" w:type="dxa"/>
          </w:tcPr>
          <w:p w14:paraId="5D260AE3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OdPa</w:t>
            </w:r>
            <w:proofErr w:type="spellEnd"/>
          </w:p>
        </w:tc>
        <w:tc>
          <w:tcPr>
            <w:tcW w:w="711" w:type="dxa"/>
          </w:tcPr>
          <w:p w14:paraId="177C89E6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Pol</w:t>
            </w:r>
            <w:proofErr w:type="spellEnd"/>
          </w:p>
        </w:tc>
        <w:tc>
          <w:tcPr>
            <w:tcW w:w="592" w:type="dxa"/>
          </w:tcPr>
          <w:p w14:paraId="1FC2F175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NZ</w:t>
            </w:r>
          </w:p>
        </w:tc>
        <w:tc>
          <w:tcPr>
            <w:tcW w:w="1330" w:type="dxa"/>
          </w:tcPr>
          <w:p w14:paraId="14B5D220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UZ</w:t>
            </w:r>
          </w:p>
        </w:tc>
        <w:tc>
          <w:tcPr>
            <w:tcW w:w="851" w:type="dxa"/>
          </w:tcPr>
          <w:p w14:paraId="1E4AC714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ORJ</w:t>
            </w:r>
          </w:p>
        </w:tc>
        <w:tc>
          <w:tcPr>
            <w:tcW w:w="851" w:type="dxa"/>
          </w:tcPr>
          <w:p w14:paraId="35C41F9C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ORG</w:t>
            </w:r>
          </w:p>
        </w:tc>
        <w:tc>
          <w:tcPr>
            <w:tcW w:w="1063" w:type="dxa"/>
          </w:tcPr>
          <w:p w14:paraId="3FFD793E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MD</w:t>
            </w:r>
          </w:p>
        </w:tc>
        <w:tc>
          <w:tcPr>
            <w:tcW w:w="1276" w:type="dxa"/>
          </w:tcPr>
          <w:p w14:paraId="7A2103A1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D</w:t>
            </w:r>
          </w:p>
        </w:tc>
      </w:tr>
      <w:tr w:rsidR="00F73FB9" w:rsidRPr="00FC5D14" w14:paraId="2CD4199D" w14:textId="77777777" w:rsidTr="00226097">
        <w:trPr>
          <w:trHeight w:val="253"/>
        </w:trPr>
        <w:tc>
          <w:tcPr>
            <w:tcW w:w="994" w:type="dxa"/>
          </w:tcPr>
          <w:p w14:paraId="7B2A2B99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346</w:t>
            </w:r>
          </w:p>
        </w:tc>
        <w:tc>
          <w:tcPr>
            <w:tcW w:w="881" w:type="dxa"/>
          </w:tcPr>
          <w:p w14:paraId="1BD7879E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367A75C4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1304B0FB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36063951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27D1B1BE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329C8D48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3AE4D308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7780A581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100</w:t>
            </w:r>
          </w:p>
        </w:tc>
        <w:tc>
          <w:tcPr>
            <w:tcW w:w="1276" w:type="dxa"/>
          </w:tcPr>
          <w:p w14:paraId="1D5A50A2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73FB9" w:rsidRPr="00FC5D14" w14:paraId="184BDA85" w14:textId="77777777" w:rsidTr="00226097">
        <w:trPr>
          <w:trHeight w:val="268"/>
        </w:trPr>
        <w:tc>
          <w:tcPr>
            <w:tcW w:w="994" w:type="dxa"/>
          </w:tcPr>
          <w:p w14:paraId="5FE76FCE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388</w:t>
            </w:r>
          </w:p>
        </w:tc>
        <w:tc>
          <w:tcPr>
            <w:tcW w:w="881" w:type="dxa"/>
          </w:tcPr>
          <w:p w14:paraId="4CB90E86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726EF89A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2644288E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1FD485C3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371C49D4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53492880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38A39237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762D080B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389A7373" w14:textId="67FB9029" w:rsidR="00F73FB9" w:rsidRPr="00FC5D14" w:rsidRDefault="00410181" w:rsidP="0022609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</w:t>
            </w:r>
          </w:p>
        </w:tc>
      </w:tr>
      <w:tr w:rsidR="00F73FB9" w:rsidRPr="00FC5D14" w14:paraId="5B22AE5D" w14:textId="77777777" w:rsidTr="00226097">
        <w:trPr>
          <w:trHeight w:val="268"/>
        </w:trPr>
        <w:tc>
          <w:tcPr>
            <w:tcW w:w="994" w:type="dxa"/>
          </w:tcPr>
          <w:p w14:paraId="310AEEB1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403</w:t>
            </w:r>
          </w:p>
        </w:tc>
        <w:tc>
          <w:tcPr>
            <w:tcW w:w="881" w:type="dxa"/>
          </w:tcPr>
          <w:p w14:paraId="0B73D5FE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75E53501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752F6F5B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37CFE9F9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3E4FCF4C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16D06849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543D6B8B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5353A815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4B641FBF" w14:textId="5B56A958" w:rsidR="00F73FB9" w:rsidRPr="00FC5D14" w:rsidRDefault="00410181" w:rsidP="0022609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40</w:t>
            </w:r>
          </w:p>
        </w:tc>
      </w:tr>
    </w:tbl>
    <w:p w14:paraId="5C8806AB" w14:textId="77777777" w:rsidR="00F73FB9" w:rsidRPr="00FC5D14" w:rsidRDefault="00F73FB9" w:rsidP="00F73FB9">
      <w:pPr>
        <w:jc w:val="both"/>
        <w:rPr>
          <w:rFonts w:cs="Times New Roman"/>
          <w:sz w:val="22"/>
        </w:rPr>
      </w:pPr>
    </w:p>
    <w:p w14:paraId="6974A2A3" w14:textId="77777777" w:rsidR="00F73FB9" w:rsidRPr="00D61B14" w:rsidRDefault="00F73FB9" w:rsidP="00F73FB9">
      <w:pPr>
        <w:jc w:val="both"/>
        <w:rPr>
          <w:rFonts w:cs="Times New Roman"/>
          <w:i/>
          <w:iCs/>
          <w:sz w:val="22"/>
        </w:rPr>
      </w:pPr>
      <w:r w:rsidRPr="00D61B14">
        <w:rPr>
          <w:rFonts w:cs="Times New Roman"/>
          <w:i/>
          <w:iCs/>
          <w:sz w:val="22"/>
        </w:rPr>
        <w:t>Zúčtování přijaté zálohy s pohledávkou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F73FB9" w:rsidRPr="00FC5D14" w14:paraId="26E7AE88" w14:textId="77777777" w:rsidTr="00226097">
        <w:trPr>
          <w:trHeight w:val="253"/>
        </w:trPr>
        <w:tc>
          <w:tcPr>
            <w:tcW w:w="994" w:type="dxa"/>
          </w:tcPr>
          <w:p w14:paraId="3A904339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SU</w:t>
            </w:r>
          </w:p>
        </w:tc>
        <w:tc>
          <w:tcPr>
            <w:tcW w:w="881" w:type="dxa"/>
          </w:tcPr>
          <w:p w14:paraId="4B6FACC9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AU</w:t>
            </w:r>
          </w:p>
        </w:tc>
        <w:tc>
          <w:tcPr>
            <w:tcW w:w="809" w:type="dxa"/>
          </w:tcPr>
          <w:p w14:paraId="16447503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OdPa</w:t>
            </w:r>
            <w:proofErr w:type="spellEnd"/>
          </w:p>
        </w:tc>
        <w:tc>
          <w:tcPr>
            <w:tcW w:w="711" w:type="dxa"/>
          </w:tcPr>
          <w:p w14:paraId="5B49AD55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Pol</w:t>
            </w:r>
            <w:proofErr w:type="spellEnd"/>
          </w:p>
        </w:tc>
        <w:tc>
          <w:tcPr>
            <w:tcW w:w="592" w:type="dxa"/>
          </w:tcPr>
          <w:p w14:paraId="348B8D64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NZ</w:t>
            </w:r>
          </w:p>
        </w:tc>
        <w:tc>
          <w:tcPr>
            <w:tcW w:w="1330" w:type="dxa"/>
          </w:tcPr>
          <w:p w14:paraId="68BC044D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UZ</w:t>
            </w:r>
          </w:p>
        </w:tc>
        <w:tc>
          <w:tcPr>
            <w:tcW w:w="851" w:type="dxa"/>
          </w:tcPr>
          <w:p w14:paraId="0FFDE90C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ORJ</w:t>
            </w:r>
          </w:p>
        </w:tc>
        <w:tc>
          <w:tcPr>
            <w:tcW w:w="851" w:type="dxa"/>
          </w:tcPr>
          <w:p w14:paraId="1AE23A7E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ORG</w:t>
            </w:r>
          </w:p>
        </w:tc>
        <w:tc>
          <w:tcPr>
            <w:tcW w:w="1063" w:type="dxa"/>
          </w:tcPr>
          <w:p w14:paraId="73EAB209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MD</w:t>
            </w:r>
          </w:p>
        </w:tc>
        <w:tc>
          <w:tcPr>
            <w:tcW w:w="1276" w:type="dxa"/>
          </w:tcPr>
          <w:p w14:paraId="0DBD014D" w14:textId="77777777" w:rsidR="00F73FB9" w:rsidRPr="00FC5D14" w:rsidRDefault="00F73FB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D</w:t>
            </w:r>
          </w:p>
        </w:tc>
      </w:tr>
      <w:tr w:rsidR="00F73FB9" w:rsidRPr="00FC5D14" w14:paraId="4A51573D" w14:textId="77777777" w:rsidTr="00226097">
        <w:trPr>
          <w:trHeight w:val="253"/>
        </w:trPr>
        <w:tc>
          <w:tcPr>
            <w:tcW w:w="994" w:type="dxa"/>
          </w:tcPr>
          <w:p w14:paraId="211F5CCB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374</w:t>
            </w:r>
          </w:p>
        </w:tc>
        <w:tc>
          <w:tcPr>
            <w:tcW w:w="881" w:type="dxa"/>
          </w:tcPr>
          <w:p w14:paraId="4B3792DD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2E0A0E30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52CF2279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6F6A7065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6166B6DE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3C825D4E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7042606F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3D7A8021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</w:t>
            </w:r>
          </w:p>
        </w:tc>
        <w:tc>
          <w:tcPr>
            <w:tcW w:w="1276" w:type="dxa"/>
          </w:tcPr>
          <w:p w14:paraId="1F924AEE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73FB9" w:rsidRPr="00FC5D14" w14:paraId="55680627" w14:textId="77777777" w:rsidTr="00226097">
        <w:trPr>
          <w:trHeight w:val="253"/>
        </w:trPr>
        <w:tc>
          <w:tcPr>
            <w:tcW w:w="994" w:type="dxa"/>
          </w:tcPr>
          <w:p w14:paraId="2D8CA3A4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472</w:t>
            </w:r>
          </w:p>
        </w:tc>
        <w:tc>
          <w:tcPr>
            <w:tcW w:w="881" w:type="dxa"/>
          </w:tcPr>
          <w:p w14:paraId="076E9450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383C6A59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00C8B566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2EE3AE19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6F9AB6B8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1D609AAF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1E1AE1C0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085342BE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40</w:t>
            </w:r>
          </w:p>
        </w:tc>
        <w:tc>
          <w:tcPr>
            <w:tcW w:w="1276" w:type="dxa"/>
          </w:tcPr>
          <w:p w14:paraId="7D342B24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73FB9" w:rsidRPr="00FC5D14" w14:paraId="4B465A8F" w14:textId="77777777" w:rsidTr="00226097">
        <w:trPr>
          <w:trHeight w:val="268"/>
        </w:trPr>
        <w:tc>
          <w:tcPr>
            <w:tcW w:w="994" w:type="dxa"/>
          </w:tcPr>
          <w:p w14:paraId="12C0EC99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346</w:t>
            </w:r>
          </w:p>
        </w:tc>
        <w:tc>
          <w:tcPr>
            <w:tcW w:w="881" w:type="dxa"/>
          </w:tcPr>
          <w:p w14:paraId="0E4168AD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7E596612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46ADCDB4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14B95453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24E4B724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7552A263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7E2CA6A6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120223B8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77211598" w14:textId="77777777" w:rsidR="00F73FB9" w:rsidRPr="00FC5D14" w:rsidRDefault="00F73FB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100</w:t>
            </w:r>
          </w:p>
        </w:tc>
      </w:tr>
    </w:tbl>
    <w:p w14:paraId="4DAEB8C3" w14:textId="76C91769" w:rsidR="00ED3BD8" w:rsidRDefault="00ED3BD8"/>
    <w:p w14:paraId="1B94060A" w14:textId="18B880E2" w:rsidR="00975184" w:rsidRDefault="00975184"/>
    <w:p w14:paraId="79350A02" w14:textId="02CDD981" w:rsidR="00975184" w:rsidRDefault="00975184"/>
    <w:p w14:paraId="77C75C42" w14:textId="2BEFFF78" w:rsidR="00975184" w:rsidRPr="00975184" w:rsidRDefault="00975184" w:rsidP="00975184">
      <w:pPr>
        <w:pStyle w:val="Odstavecseseznamem"/>
        <w:numPr>
          <w:ilvl w:val="0"/>
          <w:numId w:val="2"/>
        </w:numPr>
        <w:jc w:val="both"/>
        <w:rPr>
          <w:bCs/>
          <w:sz w:val="32"/>
          <w:szCs w:val="32"/>
          <w:highlight w:val="red"/>
        </w:rPr>
      </w:pPr>
      <w:r w:rsidRPr="00975184">
        <w:rPr>
          <w:bCs/>
          <w:sz w:val="32"/>
          <w:szCs w:val="32"/>
          <w:highlight w:val="red"/>
        </w:rPr>
        <w:t>(</w:t>
      </w:r>
      <w:r w:rsidR="00C12AE8">
        <w:rPr>
          <w:bCs/>
          <w:sz w:val="32"/>
          <w:szCs w:val="32"/>
          <w:highlight w:val="red"/>
        </w:rPr>
        <w:t>„</w:t>
      </w:r>
      <w:r w:rsidRPr="00975184">
        <w:rPr>
          <w:bCs/>
          <w:sz w:val="32"/>
          <w:szCs w:val="32"/>
          <w:highlight w:val="red"/>
        </w:rPr>
        <w:t>palec dolů</w:t>
      </w:r>
      <w:r w:rsidR="00C12AE8">
        <w:rPr>
          <w:bCs/>
          <w:sz w:val="32"/>
          <w:szCs w:val="32"/>
          <w:highlight w:val="red"/>
        </w:rPr>
        <w:t>“</w:t>
      </w:r>
      <w:r w:rsidRPr="00975184">
        <w:rPr>
          <w:bCs/>
          <w:sz w:val="32"/>
          <w:szCs w:val="32"/>
          <w:highlight w:val="red"/>
        </w:rPr>
        <w:t xml:space="preserve">) – následná snížení dotací a vratky dotací </w:t>
      </w:r>
    </w:p>
    <w:p w14:paraId="0CF5DC30" w14:textId="3128731D" w:rsidR="00847019" w:rsidRDefault="00847019" w:rsidP="00847019">
      <w:pPr>
        <w:spacing w:after="60"/>
        <w:jc w:val="both"/>
        <w:rPr>
          <w:rFonts w:cs="Times New Roman"/>
          <w:b/>
          <w:szCs w:val="24"/>
        </w:rPr>
      </w:pPr>
    </w:p>
    <w:p w14:paraId="43FEBC9A" w14:textId="77777777" w:rsidR="00C12AE8" w:rsidRDefault="00C12AE8" w:rsidP="00C12AE8">
      <w:pPr>
        <w:pStyle w:val="Odstavecseseznamem"/>
        <w:jc w:val="both"/>
        <w:rPr>
          <w:sz w:val="28"/>
          <w:szCs w:val="28"/>
        </w:rPr>
      </w:pPr>
      <w:r w:rsidRPr="00F73FB9">
        <w:rPr>
          <w:b/>
          <w:bCs/>
          <w:sz w:val="28"/>
          <w:szCs w:val="28"/>
        </w:rPr>
        <w:t>OUUP</w:t>
      </w:r>
      <w:r w:rsidRPr="00F73FB9">
        <w:rPr>
          <w:sz w:val="28"/>
          <w:szCs w:val="28"/>
        </w:rPr>
        <w:t xml:space="preserve"> </w:t>
      </w:r>
    </w:p>
    <w:p w14:paraId="29D106C3" w14:textId="77777777" w:rsidR="00C12AE8" w:rsidRDefault="00C12AE8" w:rsidP="00C12AE8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Rozdílné účetní postupy </w:t>
      </w:r>
    </w:p>
    <w:p w14:paraId="02003F0B" w14:textId="4643E165" w:rsidR="00C12AE8" w:rsidRPr="00C12AE8" w:rsidRDefault="00C12AE8" w:rsidP="00D61B14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C12AE8">
        <w:rPr>
          <w:sz w:val="28"/>
          <w:szCs w:val="28"/>
        </w:rPr>
        <w:t>otace je krácena před vypořádáním</w:t>
      </w:r>
      <w:r>
        <w:rPr>
          <w:sz w:val="28"/>
          <w:szCs w:val="28"/>
        </w:rPr>
        <w:t xml:space="preserve"> – na základě přijetí oznámení od poskytovatele </w:t>
      </w:r>
    </w:p>
    <w:p w14:paraId="14F8840D" w14:textId="4C3A6379" w:rsidR="00C12AE8" w:rsidRDefault="00C12AE8" w:rsidP="00C12AE8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Dotace je krácena poskytovatelem na základě kontroly po vypořádání v režimu výzvy (např. §22, odst. 6 zákona č. 250/2000 Sb. tzv domněle neoprávněné použití dotace – náprava v náhradní lhůtě).  – účtujeme rovněž na základě přijetí oznámení skutečnosti od poskytovatele </w:t>
      </w:r>
    </w:p>
    <w:p w14:paraId="7706EA7A" w14:textId="693D8E0A" w:rsidR="00D61B14" w:rsidRPr="00D61B14" w:rsidRDefault="00D61B14" w:rsidP="00D61B14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Dotace je krácena poskytovatelem na základě kontroly po vypořádání v režimu vratky dotace – pochybení – na základě přijetí rozhodnutí poskytovatele </w:t>
      </w:r>
    </w:p>
    <w:p w14:paraId="54256F3E" w14:textId="797EF5EA" w:rsidR="00C12AE8" w:rsidRDefault="00C12AE8" w:rsidP="00C12AE8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Dotace je krácena poskytovatelem na základě kontroly po vypořádání v režimu sankce </w:t>
      </w:r>
      <w:r w:rsidR="00D61B14">
        <w:rPr>
          <w:sz w:val="28"/>
          <w:szCs w:val="28"/>
        </w:rPr>
        <w:t xml:space="preserve">(odvod za porušení rozpočtové kázně) </w:t>
      </w:r>
      <w:r>
        <w:rPr>
          <w:sz w:val="28"/>
          <w:szCs w:val="28"/>
        </w:rPr>
        <w:t xml:space="preserve">– na základě přijetí rozhodnutí poskytovatele, případně na základě výměru od FÚ </w:t>
      </w:r>
    </w:p>
    <w:p w14:paraId="574BC20F" w14:textId="77777777" w:rsidR="00C12AE8" w:rsidRDefault="00C12AE8" w:rsidP="00C12AE8">
      <w:pPr>
        <w:pStyle w:val="Odstavecseseznamem"/>
        <w:jc w:val="both"/>
        <w:rPr>
          <w:sz w:val="28"/>
          <w:szCs w:val="28"/>
        </w:rPr>
      </w:pPr>
    </w:p>
    <w:p w14:paraId="19C29DBD" w14:textId="44D883CD" w:rsidR="00C12AE8" w:rsidRDefault="00C12AE8" w:rsidP="00C12AE8">
      <w:pPr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C12AE8">
        <w:rPr>
          <w:b/>
          <w:bCs/>
          <w:sz w:val="28"/>
          <w:szCs w:val="28"/>
        </w:rPr>
        <w:t>Výše v Kč</w:t>
      </w:r>
      <w:r w:rsidRPr="00C12AE8">
        <w:rPr>
          <w:sz w:val="28"/>
          <w:szCs w:val="28"/>
        </w:rPr>
        <w:t xml:space="preserve"> – dle </w:t>
      </w:r>
      <w:r>
        <w:rPr>
          <w:sz w:val="28"/>
          <w:szCs w:val="28"/>
        </w:rPr>
        <w:t xml:space="preserve">informací v přijatých oznámeních, či výměrech </w:t>
      </w:r>
      <w:r w:rsidRPr="007C7850">
        <w:rPr>
          <w:b/>
          <w:bCs/>
          <w:sz w:val="28"/>
          <w:szCs w:val="28"/>
        </w:rPr>
        <w:t xml:space="preserve"> </w:t>
      </w:r>
    </w:p>
    <w:p w14:paraId="77D4F52D" w14:textId="77777777" w:rsidR="00C12AE8" w:rsidRDefault="00C12AE8" w:rsidP="00847019">
      <w:pPr>
        <w:spacing w:after="60"/>
        <w:jc w:val="both"/>
        <w:rPr>
          <w:rFonts w:cs="Times New Roman"/>
          <w:b/>
          <w:szCs w:val="24"/>
        </w:rPr>
      </w:pPr>
    </w:p>
    <w:p w14:paraId="394FF756" w14:textId="359F0B27" w:rsidR="00847019" w:rsidRPr="00D61B14" w:rsidRDefault="00D55168" w:rsidP="00847019">
      <w:pPr>
        <w:spacing w:after="60"/>
        <w:jc w:val="both"/>
        <w:rPr>
          <w:rFonts w:cs="Times New Roman"/>
          <w:b/>
          <w:sz w:val="26"/>
          <w:szCs w:val="26"/>
        </w:rPr>
      </w:pPr>
      <w:r w:rsidRPr="00D61B14">
        <w:rPr>
          <w:rFonts w:cs="Times New Roman"/>
          <w:b/>
          <w:sz w:val="26"/>
          <w:szCs w:val="26"/>
        </w:rPr>
        <w:t xml:space="preserve">Důležitá ustanovení v předpisech k účtování vratek dotací: </w:t>
      </w:r>
    </w:p>
    <w:p w14:paraId="3A7261E1" w14:textId="091C6268" w:rsidR="00D55168" w:rsidRPr="00D61B14" w:rsidRDefault="00D55168" w:rsidP="00D61B14">
      <w:pPr>
        <w:spacing w:after="60" w:line="240" w:lineRule="auto"/>
        <w:jc w:val="both"/>
        <w:rPr>
          <w:rFonts w:cs="Times New Roman"/>
          <w:bCs/>
          <w:sz w:val="26"/>
          <w:szCs w:val="26"/>
        </w:rPr>
      </w:pPr>
      <w:r w:rsidRPr="00D61B14">
        <w:rPr>
          <w:rFonts w:cs="Times New Roman"/>
          <w:bCs/>
          <w:sz w:val="26"/>
          <w:szCs w:val="26"/>
          <w:highlight w:val="lightGray"/>
        </w:rPr>
        <w:t>Bod 4.8. ČÚS 708</w:t>
      </w:r>
      <w:r w:rsidR="00D61B14" w:rsidRPr="00D61B14">
        <w:rPr>
          <w:rFonts w:cs="Times New Roman"/>
          <w:bCs/>
          <w:sz w:val="26"/>
          <w:szCs w:val="26"/>
          <w:highlight w:val="lightGray"/>
        </w:rPr>
        <w:t>:</w:t>
      </w:r>
      <w:r w:rsidRPr="00D61B14">
        <w:rPr>
          <w:rFonts w:cs="Times New Roman"/>
          <w:bCs/>
          <w:sz w:val="26"/>
          <w:szCs w:val="26"/>
          <w:highlight w:val="lightGray"/>
        </w:rPr>
        <w:t xml:space="preserve"> V případě, kdy dojde k odvodu dotace, například pro porušení smluvních podmínek, podíl přijatého investičního transferu na pořizovací ceně majetku …se neupravuje.</w:t>
      </w:r>
      <w:r w:rsidRPr="00D61B14">
        <w:rPr>
          <w:rFonts w:cs="Times New Roman"/>
          <w:bCs/>
          <w:sz w:val="26"/>
          <w:szCs w:val="26"/>
        </w:rPr>
        <w:t xml:space="preserve"> </w:t>
      </w:r>
    </w:p>
    <w:p w14:paraId="20F7D938" w14:textId="06D664DF" w:rsidR="00D61B14" w:rsidRPr="00D61B14" w:rsidRDefault="00D61B14" w:rsidP="00D61B14">
      <w:pPr>
        <w:spacing w:after="60" w:line="240" w:lineRule="auto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 Komentář: Řeší se jako další účetní případ, nezasahuje se na kartu majetku. </w:t>
      </w:r>
    </w:p>
    <w:p w14:paraId="317B9D01" w14:textId="07729CBC" w:rsidR="00D55168" w:rsidRPr="00D61B14" w:rsidRDefault="00D61B14" w:rsidP="00847019">
      <w:pPr>
        <w:spacing w:after="60"/>
        <w:jc w:val="both"/>
        <w:rPr>
          <w:rFonts w:cs="Times New Roman"/>
          <w:bCs/>
          <w:sz w:val="26"/>
          <w:szCs w:val="26"/>
        </w:rPr>
      </w:pPr>
      <w:r w:rsidRPr="00D61B14">
        <w:rPr>
          <w:rFonts w:cs="Times New Roman"/>
          <w:b/>
          <w:sz w:val="26"/>
          <w:szCs w:val="26"/>
        </w:rPr>
        <w:t>Bod 4.2.6. ČÚS 709</w:t>
      </w:r>
      <w:r>
        <w:rPr>
          <w:rFonts w:cs="Times New Roman"/>
          <w:b/>
          <w:sz w:val="26"/>
          <w:szCs w:val="26"/>
        </w:rPr>
        <w:t xml:space="preserve">. </w:t>
      </w:r>
      <w:r w:rsidRPr="00D61B14">
        <w:rPr>
          <w:rFonts w:cs="Times New Roman"/>
          <w:bCs/>
          <w:sz w:val="26"/>
          <w:szCs w:val="26"/>
        </w:rPr>
        <w:t xml:space="preserve">Zde opět uvedeno, že v případě následného snížení dotace po zařazení do dlouhodobého majetku se výše transferového podílu nemění. Jen účetně se </w:t>
      </w:r>
      <w:r w:rsidRPr="00D61B14">
        <w:rPr>
          <w:rFonts w:cs="Times New Roman"/>
          <w:bCs/>
          <w:sz w:val="26"/>
          <w:szCs w:val="26"/>
        </w:rPr>
        <w:lastRenderedPageBreak/>
        <w:t xml:space="preserve">sníží 403 zápisem 403 MD/ 672 D, tím se vyrovná hodnota 403 v účetnictví a na kartu majetku se nezasahuje. </w:t>
      </w:r>
    </w:p>
    <w:p w14:paraId="31901C2D" w14:textId="77777777" w:rsidR="00D55168" w:rsidRPr="00D61B14" w:rsidRDefault="00D55168" w:rsidP="00847019">
      <w:pPr>
        <w:spacing w:after="60"/>
        <w:jc w:val="both"/>
        <w:rPr>
          <w:rFonts w:cs="Times New Roman"/>
          <w:b/>
          <w:sz w:val="26"/>
          <w:szCs w:val="26"/>
        </w:rPr>
      </w:pPr>
    </w:p>
    <w:p w14:paraId="16C6D8E0" w14:textId="0786256C" w:rsidR="00847019" w:rsidRPr="00D61B14" w:rsidRDefault="00D61B14" w:rsidP="00847019">
      <w:pPr>
        <w:spacing w:after="60"/>
        <w:jc w:val="both"/>
        <w:rPr>
          <w:rFonts w:cs="Times New Roman"/>
          <w:b/>
          <w:i/>
          <w:iCs/>
          <w:szCs w:val="24"/>
        </w:rPr>
      </w:pPr>
      <w:r w:rsidRPr="00D61B14">
        <w:rPr>
          <w:rFonts w:cs="Times New Roman"/>
          <w:b/>
          <w:i/>
          <w:iCs/>
          <w:szCs w:val="24"/>
        </w:rPr>
        <w:t xml:space="preserve">Příklady </w:t>
      </w:r>
    </w:p>
    <w:p w14:paraId="304FCD02" w14:textId="675EFCB7" w:rsidR="00847019" w:rsidRPr="00D61B14" w:rsidRDefault="00847019" w:rsidP="00D61B14">
      <w:pPr>
        <w:spacing w:after="60"/>
        <w:jc w:val="both"/>
        <w:rPr>
          <w:rFonts w:cs="Times New Roman"/>
          <w:b/>
          <w:szCs w:val="24"/>
        </w:rPr>
      </w:pPr>
    </w:p>
    <w:p w14:paraId="0B4192E4" w14:textId="2A30F970" w:rsidR="00847019" w:rsidRPr="00D61B14" w:rsidRDefault="00847019" w:rsidP="00D61B14">
      <w:pPr>
        <w:pStyle w:val="Odstavecseseznamem"/>
        <w:numPr>
          <w:ilvl w:val="0"/>
          <w:numId w:val="15"/>
        </w:numPr>
        <w:spacing w:after="60"/>
        <w:jc w:val="both"/>
        <w:rPr>
          <w:rFonts w:cs="Times New Roman"/>
          <w:bCs/>
          <w:i/>
          <w:iCs/>
          <w:szCs w:val="24"/>
        </w:rPr>
      </w:pPr>
      <w:r w:rsidRPr="00D61B14">
        <w:rPr>
          <w:rFonts w:cs="Times New Roman"/>
          <w:bCs/>
          <w:i/>
          <w:iCs/>
          <w:szCs w:val="24"/>
        </w:rPr>
        <w:t>Poskytovatelem uznaná dotace ve výši 95</w:t>
      </w:r>
      <w:r w:rsidR="00B92EF1">
        <w:rPr>
          <w:rFonts w:cs="Times New Roman"/>
          <w:bCs/>
          <w:i/>
          <w:iCs/>
          <w:szCs w:val="24"/>
        </w:rPr>
        <w:t xml:space="preserve"> před závěrečným vypořádáním 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847019" w:rsidRPr="00FC5D14" w14:paraId="537F4CE6" w14:textId="77777777" w:rsidTr="00226097">
        <w:trPr>
          <w:trHeight w:val="253"/>
        </w:trPr>
        <w:tc>
          <w:tcPr>
            <w:tcW w:w="994" w:type="dxa"/>
          </w:tcPr>
          <w:p w14:paraId="6DACEB00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SU</w:t>
            </w:r>
          </w:p>
        </w:tc>
        <w:tc>
          <w:tcPr>
            <w:tcW w:w="881" w:type="dxa"/>
          </w:tcPr>
          <w:p w14:paraId="1DC0455B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AU</w:t>
            </w:r>
          </w:p>
        </w:tc>
        <w:tc>
          <w:tcPr>
            <w:tcW w:w="809" w:type="dxa"/>
          </w:tcPr>
          <w:p w14:paraId="74316C54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OdPa</w:t>
            </w:r>
            <w:proofErr w:type="spellEnd"/>
          </w:p>
        </w:tc>
        <w:tc>
          <w:tcPr>
            <w:tcW w:w="711" w:type="dxa"/>
          </w:tcPr>
          <w:p w14:paraId="2715BC2B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Pol</w:t>
            </w:r>
            <w:proofErr w:type="spellEnd"/>
          </w:p>
        </w:tc>
        <w:tc>
          <w:tcPr>
            <w:tcW w:w="592" w:type="dxa"/>
          </w:tcPr>
          <w:p w14:paraId="07E07599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NZ</w:t>
            </w:r>
          </w:p>
        </w:tc>
        <w:tc>
          <w:tcPr>
            <w:tcW w:w="1330" w:type="dxa"/>
          </w:tcPr>
          <w:p w14:paraId="490C15FE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UZ</w:t>
            </w:r>
          </w:p>
        </w:tc>
        <w:tc>
          <w:tcPr>
            <w:tcW w:w="851" w:type="dxa"/>
          </w:tcPr>
          <w:p w14:paraId="6FB49FF1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ORJ</w:t>
            </w:r>
          </w:p>
        </w:tc>
        <w:tc>
          <w:tcPr>
            <w:tcW w:w="851" w:type="dxa"/>
          </w:tcPr>
          <w:p w14:paraId="7F68C540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ORG</w:t>
            </w:r>
          </w:p>
        </w:tc>
        <w:tc>
          <w:tcPr>
            <w:tcW w:w="1063" w:type="dxa"/>
          </w:tcPr>
          <w:p w14:paraId="71642D3F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MD</w:t>
            </w:r>
          </w:p>
        </w:tc>
        <w:tc>
          <w:tcPr>
            <w:tcW w:w="1276" w:type="dxa"/>
          </w:tcPr>
          <w:p w14:paraId="2B28B39D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D</w:t>
            </w:r>
          </w:p>
        </w:tc>
      </w:tr>
      <w:tr w:rsidR="00847019" w:rsidRPr="00FC5D14" w14:paraId="6C5FBC9B" w14:textId="77777777" w:rsidTr="00226097">
        <w:trPr>
          <w:trHeight w:val="253"/>
        </w:trPr>
        <w:tc>
          <w:tcPr>
            <w:tcW w:w="994" w:type="dxa"/>
          </w:tcPr>
          <w:p w14:paraId="55B5FC9A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346</w:t>
            </w:r>
          </w:p>
        </w:tc>
        <w:tc>
          <w:tcPr>
            <w:tcW w:w="881" w:type="dxa"/>
          </w:tcPr>
          <w:p w14:paraId="41A8931C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7B2079FA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27F45FBC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65098922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39DED563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34AD105B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6E594148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712A5945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95</w:t>
            </w:r>
          </w:p>
        </w:tc>
        <w:tc>
          <w:tcPr>
            <w:tcW w:w="1276" w:type="dxa"/>
          </w:tcPr>
          <w:p w14:paraId="00AF9E7C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47019" w:rsidRPr="00FC5D14" w14:paraId="4A765794" w14:textId="77777777" w:rsidTr="00226097">
        <w:trPr>
          <w:trHeight w:val="268"/>
        </w:trPr>
        <w:tc>
          <w:tcPr>
            <w:tcW w:w="994" w:type="dxa"/>
          </w:tcPr>
          <w:p w14:paraId="2FD3840A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403</w:t>
            </w:r>
          </w:p>
        </w:tc>
        <w:tc>
          <w:tcPr>
            <w:tcW w:w="881" w:type="dxa"/>
          </w:tcPr>
          <w:p w14:paraId="607D5111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429BE66C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71E390A0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423050B2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52949F32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AAC1589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6C2F07A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1F904BA5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7DB2ABD0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47019" w:rsidRPr="00FC5D14" w14:paraId="1022B0F2" w14:textId="77777777" w:rsidTr="00226097">
        <w:trPr>
          <w:trHeight w:val="268"/>
        </w:trPr>
        <w:tc>
          <w:tcPr>
            <w:tcW w:w="994" w:type="dxa"/>
          </w:tcPr>
          <w:p w14:paraId="390A9CE9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388</w:t>
            </w:r>
          </w:p>
        </w:tc>
        <w:tc>
          <w:tcPr>
            <w:tcW w:w="881" w:type="dxa"/>
          </w:tcPr>
          <w:p w14:paraId="67326FCF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14F837E3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1184B138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2A8F7C33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5D9C759C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5658CDA4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7D602F7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583C9745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27840E3B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100</w:t>
            </w:r>
          </w:p>
        </w:tc>
      </w:tr>
    </w:tbl>
    <w:p w14:paraId="1DEB00A5" w14:textId="3FF6CD1A" w:rsidR="00847019" w:rsidRDefault="00847019" w:rsidP="00847019">
      <w:pPr>
        <w:jc w:val="both"/>
        <w:rPr>
          <w:rFonts w:cs="Times New Roman"/>
          <w:b/>
          <w:sz w:val="22"/>
        </w:rPr>
      </w:pPr>
    </w:p>
    <w:p w14:paraId="4C53E974" w14:textId="77777777" w:rsidR="00B92EF1" w:rsidRPr="00D61B14" w:rsidRDefault="00B92EF1" w:rsidP="00B92EF1">
      <w:pPr>
        <w:jc w:val="both"/>
        <w:rPr>
          <w:rFonts w:cs="Times New Roman"/>
          <w:i/>
          <w:iCs/>
          <w:sz w:val="22"/>
        </w:rPr>
      </w:pPr>
      <w:r w:rsidRPr="00D61B14">
        <w:rPr>
          <w:rFonts w:cs="Times New Roman"/>
          <w:i/>
          <w:iCs/>
          <w:sz w:val="22"/>
        </w:rPr>
        <w:t>Zúčtování přijaté zálohy s pohledávkou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B92EF1" w:rsidRPr="00FC5D14" w14:paraId="685FE599" w14:textId="77777777" w:rsidTr="00B92EF1">
        <w:trPr>
          <w:trHeight w:val="253"/>
        </w:trPr>
        <w:tc>
          <w:tcPr>
            <w:tcW w:w="994" w:type="dxa"/>
          </w:tcPr>
          <w:p w14:paraId="4A2FD417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SU</w:t>
            </w:r>
          </w:p>
        </w:tc>
        <w:tc>
          <w:tcPr>
            <w:tcW w:w="881" w:type="dxa"/>
          </w:tcPr>
          <w:p w14:paraId="27E8651A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AU</w:t>
            </w:r>
          </w:p>
        </w:tc>
        <w:tc>
          <w:tcPr>
            <w:tcW w:w="809" w:type="dxa"/>
          </w:tcPr>
          <w:p w14:paraId="197B5BC2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OdPa</w:t>
            </w:r>
            <w:proofErr w:type="spellEnd"/>
          </w:p>
        </w:tc>
        <w:tc>
          <w:tcPr>
            <w:tcW w:w="711" w:type="dxa"/>
          </w:tcPr>
          <w:p w14:paraId="2C7BD5A1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Pol</w:t>
            </w:r>
            <w:proofErr w:type="spellEnd"/>
          </w:p>
        </w:tc>
        <w:tc>
          <w:tcPr>
            <w:tcW w:w="592" w:type="dxa"/>
          </w:tcPr>
          <w:p w14:paraId="25BF4527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NZ</w:t>
            </w:r>
          </w:p>
        </w:tc>
        <w:tc>
          <w:tcPr>
            <w:tcW w:w="1330" w:type="dxa"/>
          </w:tcPr>
          <w:p w14:paraId="35CC9D78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UZ</w:t>
            </w:r>
          </w:p>
        </w:tc>
        <w:tc>
          <w:tcPr>
            <w:tcW w:w="851" w:type="dxa"/>
          </w:tcPr>
          <w:p w14:paraId="05C1D632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ORJ</w:t>
            </w:r>
          </w:p>
        </w:tc>
        <w:tc>
          <w:tcPr>
            <w:tcW w:w="851" w:type="dxa"/>
          </w:tcPr>
          <w:p w14:paraId="7842E838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ORG</w:t>
            </w:r>
          </w:p>
        </w:tc>
        <w:tc>
          <w:tcPr>
            <w:tcW w:w="1063" w:type="dxa"/>
          </w:tcPr>
          <w:p w14:paraId="39D3A50E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MD</w:t>
            </w:r>
          </w:p>
        </w:tc>
        <w:tc>
          <w:tcPr>
            <w:tcW w:w="1276" w:type="dxa"/>
          </w:tcPr>
          <w:p w14:paraId="076FD58B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D</w:t>
            </w:r>
          </w:p>
        </w:tc>
      </w:tr>
      <w:tr w:rsidR="00B92EF1" w:rsidRPr="00FC5D14" w14:paraId="0B6B5F60" w14:textId="77777777" w:rsidTr="00B92EF1">
        <w:trPr>
          <w:trHeight w:val="253"/>
        </w:trPr>
        <w:tc>
          <w:tcPr>
            <w:tcW w:w="994" w:type="dxa"/>
          </w:tcPr>
          <w:p w14:paraId="41F80FF3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374</w:t>
            </w:r>
          </w:p>
        </w:tc>
        <w:tc>
          <w:tcPr>
            <w:tcW w:w="881" w:type="dxa"/>
          </w:tcPr>
          <w:p w14:paraId="6488B04C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6AE03756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36B7D561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4581BCE2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1D38115B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0AFE8F14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62C39C86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0558AB9B" w14:textId="06A1472B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55</w:t>
            </w:r>
          </w:p>
        </w:tc>
        <w:tc>
          <w:tcPr>
            <w:tcW w:w="1276" w:type="dxa"/>
          </w:tcPr>
          <w:p w14:paraId="35BC1481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2EF1" w:rsidRPr="00FC5D14" w14:paraId="387C7967" w14:textId="77777777" w:rsidTr="00B92EF1">
        <w:trPr>
          <w:trHeight w:val="253"/>
        </w:trPr>
        <w:tc>
          <w:tcPr>
            <w:tcW w:w="994" w:type="dxa"/>
          </w:tcPr>
          <w:p w14:paraId="3136966E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472</w:t>
            </w:r>
          </w:p>
        </w:tc>
        <w:tc>
          <w:tcPr>
            <w:tcW w:w="881" w:type="dxa"/>
          </w:tcPr>
          <w:p w14:paraId="1635C86A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285644CE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109A5274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0B59E7C9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131DD3FA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7A59DC02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645A2FC9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72E823FC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40</w:t>
            </w:r>
          </w:p>
        </w:tc>
        <w:tc>
          <w:tcPr>
            <w:tcW w:w="1276" w:type="dxa"/>
          </w:tcPr>
          <w:p w14:paraId="4EB95EF3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2EF1" w:rsidRPr="00FC5D14" w14:paraId="62C127ED" w14:textId="77777777" w:rsidTr="00B92EF1">
        <w:trPr>
          <w:trHeight w:val="268"/>
        </w:trPr>
        <w:tc>
          <w:tcPr>
            <w:tcW w:w="994" w:type="dxa"/>
          </w:tcPr>
          <w:p w14:paraId="1A4A3831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346</w:t>
            </w:r>
          </w:p>
        </w:tc>
        <w:tc>
          <w:tcPr>
            <w:tcW w:w="881" w:type="dxa"/>
          </w:tcPr>
          <w:p w14:paraId="2C5A6620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230CA78D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3784A277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76598BB0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6450E4AF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0E61F042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5E4ACFEB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77175032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546C8899" w14:textId="63EBA381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95</w:t>
            </w:r>
          </w:p>
        </w:tc>
      </w:tr>
    </w:tbl>
    <w:p w14:paraId="2725A0D7" w14:textId="77777777" w:rsidR="00B92EF1" w:rsidRDefault="00B92EF1" w:rsidP="00B92EF1"/>
    <w:p w14:paraId="7A272F71" w14:textId="77777777" w:rsidR="00B92EF1" w:rsidRPr="00FC5D14" w:rsidRDefault="00B92EF1" w:rsidP="00847019">
      <w:pPr>
        <w:jc w:val="both"/>
        <w:rPr>
          <w:rFonts w:cs="Times New Roman"/>
          <w:b/>
          <w:sz w:val="22"/>
        </w:rPr>
      </w:pPr>
    </w:p>
    <w:p w14:paraId="5B846D6A" w14:textId="77777777" w:rsidR="00847019" w:rsidRPr="00D61B14" w:rsidRDefault="00847019" w:rsidP="00847019">
      <w:pPr>
        <w:spacing w:after="60"/>
        <w:jc w:val="both"/>
        <w:rPr>
          <w:rFonts w:cs="Times New Roman"/>
          <w:i/>
          <w:iCs/>
          <w:szCs w:val="24"/>
        </w:rPr>
      </w:pPr>
      <w:r w:rsidRPr="00D61B14">
        <w:rPr>
          <w:rFonts w:cs="Times New Roman"/>
          <w:i/>
          <w:iCs/>
          <w:szCs w:val="24"/>
        </w:rPr>
        <w:t>Zápis ve výši nepřesného odhadu dle ČÚS 709, bod 4.2.6.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847019" w:rsidRPr="00FC5D14" w14:paraId="01194436" w14:textId="77777777" w:rsidTr="00226097">
        <w:trPr>
          <w:trHeight w:val="2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38C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SU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4E3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6B1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OdPa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C70F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Pol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4D5C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NZ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A422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UZ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5A70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300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632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MD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C25" w14:textId="77777777" w:rsidR="00847019" w:rsidRPr="00FC5D14" w:rsidRDefault="00847019" w:rsidP="00226097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D</w:t>
            </w:r>
          </w:p>
        </w:tc>
      </w:tr>
      <w:tr w:rsidR="00847019" w:rsidRPr="00FC5D14" w14:paraId="1811B299" w14:textId="77777777" w:rsidTr="00226097">
        <w:trPr>
          <w:trHeight w:val="268"/>
        </w:trPr>
        <w:tc>
          <w:tcPr>
            <w:tcW w:w="994" w:type="dxa"/>
          </w:tcPr>
          <w:p w14:paraId="415A8B02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672</w:t>
            </w:r>
          </w:p>
        </w:tc>
        <w:tc>
          <w:tcPr>
            <w:tcW w:w="881" w:type="dxa"/>
          </w:tcPr>
          <w:p w14:paraId="499398D4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3E5ADECC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3F221386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1953C63C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3DE8BB5F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469019B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6B6F65D5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2BA28402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14AEFC4C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47019" w:rsidRPr="00FC5D14" w14:paraId="6F653F35" w14:textId="77777777" w:rsidTr="00226097">
        <w:trPr>
          <w:trHeight w:val="268"/>
        </w:trPr>
        <w:tc>
          <w:tcPr>
            <w:tcW w:w="994" w:type="dxa"/>
          </w:tcPr>
          <w:p w14:paraId="79FD59E4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403</w:t>
            </w:r>
          </w:p>
        </w:tc>
        <w:tc>
          <w:tcPr>
            <w:tcW w:w="881" w:type="dxa"/>
          </w:tcPr>
          <w:p w14:paraId="076E7685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33C57501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3926730B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13183202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2243355E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07632B4C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0280B56A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1EBC5CD5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3B420922" w14:textId="77777777" w:rsidR="00847019" w:rsidRPr="00FC5D14" w:rsidRDefault="00847019" w:rsidP="00226097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5</w:t>
            </w:r>
          </w:p>
        </w:tc>
      </w:tr>
    </w:tbl>
    <w:p w14:paraId="1A36B6A3" w14:textId="77777777" w:rsidR="00847019" w:rsidRPr="0022602B" w:rsidRDefault="00847019" w:rsidP="00847019">
      <w:pPr>
        <w:spacing w:line="240" w:lineRule="auto"/>
        <w:jc w:val="both"/>
        <w:rPr>
          <w:rFonts w:cs="Times New Roman"/>
          <w:i/>
          <w:szCs w:val="24"/>
        </w:rPr>
      </w:pPr>
      <w:r w:rsidRPr="0022602B">
        <w:rPr>
          <w:rFonts w:cs="Times New Roman"/>
          <w:i/>
          <w:szCs w:val="24"/>
        </w:rPr>
        <w:t xml:space="preserve">Výše transferového podílu, tedy výše rozpouštění dotace do výnosů, se nemění. </w:t>
      </w:r>
      <w:r>
        <w:rPr>
          <w:rFonts w:cs="Times New Roman"/>
          <w:i/>
          <w:szCs w:val="24"/>
        </w:rPr>
        <w:t xml:space="preserve">Vhodné dopsat na kartu majetku poznámku o skutečné výši vypořádané dotace. </w:t>
      </w:r>
    </w:p>
    <w:p w14:paraId="05E11678" w14:textId="77777777" w:rsidR="0019681D" w:rsidRDefault="0019681D" w:rsidP="0019681D">
      <w:pPr>
        <w:spacing w:after="60"/>
        <w:jc w:val="both"/>
        <w:rPr>
          <w:rFonts w:cs="Times New Roman"/>
          <w:szCs w:val="24"/>
        </w:rPr>
      </w:pPr>
    </w:p>
    <w:p w14:paraId="67A5ED73" w14:textId="03A0A1A2" w:rsidR="0019681D" w:rsidRPr="0019681D" w:rsidRDefault="0019681D" w:rsidP="0019681D">
      <w:pPr>
        <w:spacing w:after="60"/>
        <w:jc w:val="both"/>
        <w:rPr>
          <w:rFonts w:cs="Times New Roman"/>
          <w:i/>
          <w:iCs/>
          <w:szCs w:val="24"/>
        </w:rPr>
      </w:pPr>
      <w:r w:rsidRPr="0019681D">
        <w:rPr>
          <w:rFonts w:cs="Times New Roman"/>
          <w:i/>
          <w:iCs/>
          <w:szCs w:val="24"/>
        </w:rPr>
        <w:t xml:space="preserve">Vratka části dotace </w:t>
      </w:r>
      <w:r w:rsidR="00B92EF1">
        <w:rPr>
          <w:rFonts w:cs="Times New Roman"/>
          <w:i/>
          <w:iCs/>
          <w:szCs w:val="24"/>
        </w:rPr>
        <w:t>(vratka části zálohy)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19681D" w:rsidRPr="00FC5D14" w14:paraId="4CAEB0B5" w14:textId="77777777" w:rsidTr="00B92EF1">
        <w:trPr>
          <w:trHeight w:val="2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3090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SU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F1B6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E16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OdPa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9F5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Pol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CF49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NZ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F0EC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UZ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990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C43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CBE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MD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38F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D</w:t>
            </w:r>
          </w:p>
        </w:tc>
      </w:tr>
      <w:tr w:rsidR="0019681D" w:rsidRPr="00FC5D14" w14:paraId="5BE67F2A" w14:textId="77777777" w:rsidTr="00B92EF1">
        <w:trPr>
          <w:trHeight w:val="268"/>
        </w:trPr>
        <w:tc>
          <w:tcPr>
            <w:tcW w:w="994" w:type="dxa"/>
          </w:tcPr>
          <w:p w14:paraId="64BDEC97" w14:textId="77777777" w:rsidR="0019681D" w:rsidRPr="00B92EF1" w:rsidRDefault="0019681D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B92EF1">
              <w:rPr>
                <w:rFonts w:cs="Times New Roman"/>
                <w:b/>
                <w:bCs/>
                <w:sz w:val="22"/>
              </w:rPr>
              <w:t>374</w:t>
            </w:r>
          </w:p>
        </w:tc>
        <w:tc>
          <w:tcPr>
            <w:tcW w:w="881" w:type="dxa"/>
          </w:tcPr>
          <w:p w14:paraId="652A442E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2186850F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40AB5CF4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0919C194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3C240270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C7E5AF4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6741B6F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4F4D2E2A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5EF0EDFA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9681D" w:rsidRPr="00FC5D14" w14:paraId="64ECFDD5" w14:textId="77777777" w:rsidTr="00B92EF1">
        <w:trPr>
          <w:trHeight w:val="268"/>
        </w:trPr>
        <w:tc>
          <w:tcPr>
            <w:tcW w:w="994" w:type="dxa"/>
          </w:tcPr>
          <w:p w14:paraId="34A944F3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231</w:t>
            </w:r>
          </w:p>
        </w:tc>
        <w:tc>
          <w:tcPr>
            <w:tcW w:w="881" w:type="dxa"/>
          </w:tcPr>
          <w:p w14:paraId="5CC6FE2F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59123E18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2BE50393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4216</w:t>
            </w:r>
          </w:p>
        </w:tc>
        <w:tc>
          <w:tcPr>
            <w:tcW w:w="592" w:type="dxa"/>
          </w:tcPr>
          <w:p w14:paraId="0BC6E49D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683D1614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xxxxx</w:t>
            </w:r>
            <w:proofErr w:type="spellEnd"/>
          </w:p>
        </w:tc>
        <w:tc>
          <w:tcPr>
            <w:tcW w:w="851" w:type="dxa"/>
          </w:tcPr>
          <w:p w14:paraId="0A84DC34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6006FB0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79C980A3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-5</w:t>
            </w:r>
          </w:p>
        </w:tc>
        <w:tc>
          <w:tcPr>
            <w:tcW w:w="1276" w:type="dxa"/>
          </w:tcPr>
          <w:p w14:paraId="4258D4EA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2D2B2A3" w14:textId="3A7B30B0" w:rsidR="0019681D" w:rsidRPr="003A5350" w:rsidRDefault="0019681D" w:rsidP="0019681D">
      <w:pPr>
        <w:spacing w:after="60"/>
        <w:rPr>
          <w:rFonts w:cs="Times New Roman"/>
          <w:b/>
          <w:i/>
          <w:szCs w:val="24"/>
        </w:rPr>
      </w:pPr>
      <w:r w:rsidRPr="00141A3F">
        <w:rPr>
          <w:rFonts w:cs="Times New Roman"/>
          <w:i/>
          <w:szCs w:val="24"/>
        </w:rPr>
        <w:t>Rozpočtová skladba se zvolí eventuálně po konzultaci s poskytovatelem dotace</w:t>
      </w:r>
      <w:r>
        <w:rPr>
          <w:rFonts w:cs="Times New Roman"/>
          <w:i/>
          <w:szCs w:val="24"/>
        </w:rPr>
        <w:t xml:space="preserve">, mohlo by se jednat i </w:t>
      </w:r>
      <w:r w:rsidR="00B92EF1">
        <w:rPr>
          <w:rFonts w:cs="Times New Roman"/>
          <w:i/>
          <w:szCs w:val="24"/>
        </w:rPr>
        <w:t xml:space="preserve">o položku finančního vypořádání, např. 5364. </w:t>
      </w:r>
    </w:p>
    <w:p w14:paraId="2E1DD732" w14:textId="121DBD3F" w:rsidR="00975184" w:rsidRDefault="00975184" w:rsidP="00847019"/>
    <w:p w14:paraId="6ABBF2BF" w14:textId="1463CE1D" w:rsidR="00D61B14" w:rsidRPr="0019681D" w:rsidRDefault="00D61B14" w:rsidP="00847019">
      <w:pPr>
        <w:rPr>
          <w:sz w:val="26"/>
          <w:szCs w:val="26"/>
        </w:rPr>
      </w:pPr>
      <w:r w:rsidRPr="0019681D">
        <w:rPr>
          <w:sz w:val="26"/>
          <w:szCs w:val="26"/>
        </w:rPr>
        <w:t xml:space="preserve">Tento postup je celkem logický a nemá velký vliv na účetní závěrku. Ale zkusme si aplikaci bodu 4.2.6. ČÚS 709 modelově přehnat: </w:t>
      </w:r>
    </w:p>
    <w:p w14:paraId="314096EF" w14:textId="77777777" w:rsidR="0019681D" w:rsidRDefault="00D61B14" w:rsidP="00847019">
      <w:pPr>
        <w:rPr>
          <w:sz w:val="26"/>
          <w:szCs w:val="26"/>
        </w:rPr>
      </w:pPr>
      <w:r w:rsidRPr="0019681D">
        <w:rPr>
          <w:b/>
          <w:bCs/>
          <w:i/>
          <w:iCs/>
          <w:sz w:val="26"/>
          <w:szCs w:val="26"/>
        </w:rPr>
        <w:t>Příklad:</w:t>
      </w:r>
      <w:r w:rsidRPr="0019681D">
        <w:rPr>
          <w:sz w:val="26"/>
          <w:szCs w:val="26"/>
        </w:rPr>
        <w:t xml:space="preserve"> </w:t>
      </w:r>
    </w:p>
    <w:p w14:paraId="53E6E010" w14:textId="60BCDE2A" w:rsidR="00D61B14" w:rsidRPr="00B92EF1" w:rsidRDefault="00D61B14" w:rsidP="00847019">
      <w:pPr>
        <w:rPr>
          <w:i/>
          <w:iCs/>
          <w:sz w:val="26"/>
          <w:szCs w:val="26"/>
        </w:rPr>
      </w:pPr>
      <w:r w:rsidRPr="00B92EF1">
        <w:rPr>
          <w:i/>
          <w:iCs/>
          <w:sz w:val="26"/>
          <w:szCs w:val="26"/>
        </w:rPr>
        <w:t>Obec staví kanalizaci 3 roky,</w:t>
      </w:r>
      <w:r w:rsidR="0019681D" w:rsidRPr="00B92EF1">
        <w:rPr>
          <w:i/>
          <w:iCs/>
          <w:sz w:val="26"/>
          <w:szCs w:val="26"/>
        </w:rPr>
        <w:t xml:space="preserve"> kanalizace je zařazena do užívání; zápisy</w:t>
      </w:r>
      <w:r w:rsidRPr="00B92EF1">
        <w:rPr>
          <w:i/>
          <w:iCs/>
          <w:sz w:val="26"/>
          <w:szCs w:val="26"/>
        </w:rPr>
        <w:t xml:space="preserve"> vždy k</w:t>
      </w:r>
      <w:r w:rsidR="0019681D" w:rsidRPr="00B92EF1">
        <w:rPr>
          <w:i/>
          <w:iCs/>
          <w:sz w:val="26"/>
          <w:szCs w:val="26"/>
        </w:rPr>
        <w:t> 31.12., a při zařazení do majetku 388 MD/ 403 D;</w:t>
      </w:r>
      <w:r w:rsidRPr="00B92EF1">
        <w:rPr>
          <w:i/>
          <w:iCs/>
          <w:sz w:val="26"/>
          <w:szCs w:val="26"/>
        </w:rPr>
        <w:t xml:space="preserve"> před vypořádáním dotace zaúčtováno 67 mil. Kč</w:t>
      </w:r>
      <w:r w:rsidR="0019681D" w:rsidRPr="00B92EF1">
        <w:rPr>
          <w:i/>
          <w:iCs/>
          <w:sz w:val="26"/>
          <w:szCs w:val="26"/>
        </w:rPr>
        <w:t xml:space="preserve"> na účtu 403 – ve stejné výši byla dotace přiřazena k majetku a zahájilo se transferovým podílem rozpouštění dotace proti odpisům. Nakonec však nebyla dotace uznána. </w:t>
      </w:r>
      <w:r w:rsidRPr="00B92EF1">
        <w:rPr>
          <w:i/>
          <w:iCs/>
          <w:sz w:val="26"/>
          <w:szCs w:val="26"/>
        </w:rPr>
        <w:t xml:space="preserve"> </w:t>
      </w:r>
    </w:p>
    <w:p w14:paraId="430343F1" w14:textId="77777777" w:rsidR="00D61B14" w:rsidRPr="00B92EF1" w:rsidRDefault="00D61B14" w:rsidP="00847019">
      <w:pPr>
        <w:rPr>
          <w:i/>
          <w:iCs/>
          <w:sz w:val="26"/>
          <w:szCs w:val="26"/>
        </w:rPr>
      </w:pPr>
    </w:p>
    <w:p w14:paraId="4550D015" w14:textId="77777777" w:rsidR="00D61B14" w:rsidRDefault="00D61B14" w:rsidP="00847019">
      <w:pPr>
        <w:rPr>
          <w:color w:val="FF0000"/>
        </w:rPr>
      </w:pP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19681D" w:rsidRPr="00FC5D14" w14:paraId="3D4C4C98" w14:textId="77777777" w:rsidTr="00B92EF1">
        <w:trPr>
          <w:trHeight w:val="253"/>
        </w:trPr>
        <w:tc>
          <w:tcPr>
            <w:tcW w:w="994" w:type="dxa"/>
          </w:tcPr>
          <w:p w14:paraId="79D5510E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lastRenderedPageBreak/>
              <w:t>SU</w:t>
            </w:r>
          </w:p>
        </w:tc>
        <w:tc>
          <w:tcPr>
            <w:tcW w:w="881" w:type="dxa"/>
          </w:tcPr>
          <w:p w14:paraId="07938C23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AU</w:t>
            </w:r>
          </w:p>
        </w:tc>
        <w:tc>
          <w:tcPr>
            <w:tcW w:w="809" w:type="dxa"/>
          </w:tcPr>
          <w:p w14:paraId="4273CC8B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OdPa</w:t>
            </w:r>
            <w:proofErr w:type="spellEnd"/>
          </w:p>
        </w:tc>
        <w:tc>
          <w:tcPr>
            <w:tcW w:w="711" w:type="dxa"/>
          </w:tcPr>
          <w:p w14:paraId="6F7AC251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Pol</w:t>
            </w:r>
            <w:proofErr w:type="spellEnd"/>
          </w:p>
        </w:tc>
        <w:tc>
          <w:tcPr>
            <w:tcW w:w="592" w:type="dxa"/>
          </w:tcPr>
          <w:p w14:paraId="537D84C0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NZ</w:t>
            </w:r>
          </w:p>
        </w:tc>
        <w:tc>
          <w:tcPr>
            <w:tcW w:w="1330" w:type="dxa"/>
          </w:tcPr>
          <w:p w14:paraId="115AA62D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UZ</w:t>
            </w:r>
          </w:p>
        </w:tc>
        <w:tc>
          <w:tcPr>
            <w:tcW w:w="851" w:type="dxa"/>
          </w:tcPr>
          <w:p w14:paraId="5DA5B974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ORJ</w:t>
            </w:r>
          </w:p>
        </w:tc>
        <w:tc>
          <w:tcPr>
            <w:tcW w:w="851" w:type="dxa"/>
          </w:tcPr>
          <w:p w14:paraId="39C87E51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ORG</w:t>
            </w:r>
          </w:p>
        </w:tc>
        <w:tc>
          <w:tcPr>
            <w:tcW w:w="1063" w:type="dxa"/>
          </w:tcPr>
          <w:p w14:paraId="5BA2C7D6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MD</w:t>
            </w:r>
          </w:p>
        </w:tc>
        <w:tc>
          <w:tcPr>
            <w:tcW w:w="1276" w:type="dxa"/>
          </w:tcPr>
          <w:p w14:paraId="0ED9317D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D</w:t>
            </w:r>
          </w:p>
        </w:tc>
      </w:tr>
      <w:tr w:rsidR="0019681D" w:rsidRPr="00FC5D14" w14:paraId="79CB1615" w14:textId="77777777" w:rsidTr="00B92EF1">
        <w:trPr>
          <w:trHeight w:val="253"/>
        </w:trPr>
        <w:tc>
          <w:tcPr>
            <w:tcW w:w="994" w:type="dxa"/>
          </w:tcPr>
          <w:p w14:paraId="3323484C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346</w:t>
            </w:r>
          </w:p>
        </w:tc>
        <w:tc>
          <w:tcPr>
            <w:tcW w:w="881" w:type="dxa"/>
          </w:tcPr>
          <w:p w14:paraId="6B9966B8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77069C3F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53A52362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014B423E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3F38FD9F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08667FFA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5F485623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751D5F05" w14:textId="7DB4D6E2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76" w:type="dxa"/>
          </w:tcPr>
          <w:p w14:paraId="02D328A6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9681D" w:rsidRPr="00FC5D14" w14:paraId="2740F385" w14:textId="77777777" w:rsidTr="00B92EF1">
        <w:trPr>
          <w:trHeight w:val="268"/>
        </w:trPr>
        <w:tc>
          <w:tcPr>
            <w:tcW w:w="994" w:type="dxa"/>
          </w:tcPr>
          <w:p w14:paraId="7F1B2328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403</w:t>
            </w:r>
          </w:p>
        </w:tc>
        <w:tc>
          <w:tcPr>
            <w:tcW w:w="881" w:type="dxa"/>
          </w:tcPr>
          <w:p w14:paraId="4F20AC4B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337E8F57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194DCB22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5876989D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58C9A0E4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A2E2D35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6889370C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7311BDAB" w14:textId="199A2396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67 mil. </w:t>
            </w:r>
          </w:p>
        </w:tc>
        <w:tc>
          <w:tcPr>
            <w:tcW w:w="1276" w:type="dxa"/>
          </w:tcPr>
          <w:p w14:paraId="0AA6420F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9681D" w:rsidRPr="00FC5D14" w14:paraId="09642BEC" w14:textId="77777777" w:rsidTr="00B92EF1">
        <w:trPr>
          <w:trHeight w:val="268"/>
        </w:trPr>
        <w:tc>
          <w:tcPr>
            <w:tcW w:w="994" w:type="dxa"/>
          </w:tcPr>
          <w:p w14:paraId="01CB0665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388</w:t>
            </w:r>
          </w:p>
        </w:tc>
        <w:tc>
          <w:tcPr>
            <w:tcW w:w="881" w:type="dxa"/>
          </w:tcPr>
          <w:p w14:paraId="64C0F255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591D9613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5F1336A9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7F24D07A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425EC56B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8C85F54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9FE01F7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309E4283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426A7701" w14:textId="2CBE9523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67 mil.</w:t>
            </w:r>
          </w:p>
        </w:tc>
      </w:tr>
    </w:tbl>
    <w:p w14:paraId="62F5A5F1" w14:textId="77777777" w:rsidR="0019681D" w:rsidRPr="00FC5D14" w:rsidRDefault="0019681D" w:rsidP="0019681D">
      <w:pPr>
        <w:jc w:val="both"/>
        <w:rPr>
          <w:rFonts w:cs="Times New Roman"/>
          <w:b/>
          <w:sz w:val="22"/>
        </w:rPr>
      </w:pPr>
    </w:p>
    <w:p w14:paraId="04EC0B03" w14:textId="77777777" w:rsidR="0019681D" w:rsidRPr="00D61B14" w:rsidRDefault="0019681D" w:rsidP="0019681D">
      <w:pPr>
        <w:spacing w:after="60"/>
        <w:jc w:val="both"/>
        <w:rPr>
          <w:rFonts w:cs="Times New Roman"/>
          <w:i/>
          <w:iCs/>
          <w:szCs w:val="24"/>
        </w:rPr>
      </w:pPr>
      <w:r w:rsidRPr="00D61B14">
        <w:rPr>
          <w:rFonts w:cs="Times New Roman"/>
          <w:i/>
          <w:iCs/>
          <w:szCs w:val="24"/>
        </w:rPr>
        <w:t>Zápis ve výši nepřesného odhadu dle ČÚS 709, bod 4.2.6.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19681D" w:rsidRPr="00FC5D14" w14:paraId="170DBC2F" w14:textId="77777777" w:rsidTr="00B92EF1">
        <w:trPr>
          <w:trHeight w:val="2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A40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SU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0E0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34E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OdPa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D0B0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Pol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240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NZ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1192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UZ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374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44D2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14C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MD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59D" w14:textId="77777777" w:rsidR="0019681D" w:rsidRPr="00FC5D14" w:rsidRDefault="0019681D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D</w:t>
            </w:r>
          </w:p>
        </w:tc>
      </w:tr>
      <w:tr w:rsidR="0019681D" w:rsidRPr="00FC5D14" w14:paraId="00572BFD" w14:textId="77777777" w:rsidTr="00B92EF1">
        <w:trPr>
          <w:trHeight w:val="268"/>
        </w:trPr>
        <w:tc>
          <w:tcPr>
            <w:tcW w:w="994" w:type="dxa"/>
          </w:tcPr>
          <w:p w14:paraId="04F909E1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672</w:t>
            </w:r>
          </w:p>
        </w:tc>
        <w:tc>
          <w:tcPr>
            <w:tcW w:w="881" w:type="dxa"/>
          </w:tcPr>
          <w:p w14:paraId="60FCB60F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59E13590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2FD0C688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775D147D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48E7EB62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043DDEB4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54955989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0098B4D1" w14:textId="09A3DA43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67 mil.</w:t>
            </w:r>
          </w:p>
        </w:tc>
        <w:tc>
          <w:tcPr>
            <w:tcW w:w="1276" w:type="dxa"/>
          </w:tcPr>
          <w:p w14:paraId="7D5D5372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9681D" w:rsidRPr="00FC5D14" w14:paraId="744EDA2A" w14:textId="77777777" w:rsidTr="00B92EF1">
        <w:trPr>
          <w:trHeight w:val="268"/>
        </w:trPr>
        <w:tc>
          <w:tcPr>
            <w:tcW w:w="994" w:type="dxa"/>
          </w:tcPr>
          <w:p w14:paraId="2B3F3365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403</w:t>
            </w:r>
          </w:p>
        </w:tc>
        <w:tc>
          <w:tcPr>
            <w:tcW w:w="881" w:type="dxa"/>
          </w:tcPr>
          <w:p w14:paraId="32A38329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45EB791C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7592105E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7F8AE73F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0ED65AE5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5069B22C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01E5178E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4CC566B2" w14:textId="77777777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4C0198C7" w14:textId="2F70BF91" w:rsidR="0019681D" w:rsidRPr="00FC5D14" w:rsidRDefault="0019681D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67 mil. </w:t>
            </w:r>
          </w:p>
        </w:tc>
      </w:tr>
    </w:tbl>
    <w:p w14:paraId="185B22C8" w14:textId="1371D9D9" w:rsidR="00D61B14" w:rsidRDefault="00D61B14" w:rsidP="00847019">
      <w:pPr>
        <w:rPr>
          <w:color w:val="FF0000"/>
        </w:rPr>
      </w:pPr>
    </w:p>
    <w:p w14:paraId="11BF07D7" w14:textId="4B554867" w:rsidR="0019681D" w:rsidRPr="004E653A" w:rsidRDefault="0019681D" w:rsidP="00847019">
      <w:pPr>
        <w:rPr>
          <w:i/>
          <w:iCs/>
          <w:color w:val="FF0000"/>
          <w:sz w:val="26"/>
          <w:szCs w:val="26"/>
        </w:rPr>
      </w:pPr>
      <w:r w:rsidRPr="0019681D">
        <w:rPr>
          <w:color w:val="FF0000"/>
          <w:sz w:val="26"/>
          <w:szCs w:val="26"/>
        </w:rPr>
        <w:t xml:space="preserve">Takový postup by již hodně poškodil výkazy, hlavně výkaz zisků a ztrát. Na </w:t>
      </w:r>
      <w:r w:rsidR="00B92EF1">
        <w:rPr>
          <w:color w:val="FF0000"/>
          <w:sz w:val="26"/>
          <w:szCs w:val="26"/>
        </w:rPr>
        <w:t>řádku</w:t>
      </w:r>
      <w:r>
        <w:rPr>
          <w:color w:val="FF0000"/>
          <w:sz w:val="26"/>
          <w:szCs w:val="26"/>
        </w:rPr>
        <w:t xml:space="preserve"> dotací</w:t>
      </w:r>
      <w:r w:rsidRPr="0019681D">
        <w:rPr>
          <w:color w:val="FF0000"/>
          <w:sz w:val="26"/>
          <w:szCs w:val="26"/>
        </w:rPr>
        <w:t>, kde se očekávají výnosy</w:t>
      </w:r>
      <w:r>
        <w:rPr>
          <w:color w:val="FF0000"/>
          <w:sz w:val="26"/>
          <w:szCs w:val="26"/>
        </w:rPr>
        <w:t>,</w:t>
      </w:r>
      <w:r w:rsidRPr="0019681D">
        <w:rPr>
          <w:color w:val="FF0000"/>
          <w:sz w:val="26"/>
          <w:szCs w:val="26"/>
        </w:rPr>
        <w:t xml:space="preserve"> by byla významně záporná částka u dotace, kterou obec nikdy neviděla</w:t>
      </w:r>
      <w:r>
        <w:rPr>
          <w:color w:val="FF0000"/>
          <w:sz w:val="26"/>
          <w:szCs w:val="26"/>
        </w:rPr>
        <w:t xml:space="preserve"> a ani ji nikdy nevracela</w:t>
      </w:r>
      <w:r w:rsidRPr="0019681D">
        <w:rPr>
          <w:color w:val="FF0000"/>
          <w:sz w:val="26"/>
          <w:szCs w:val="26"/>
        </w:rPr>
        <w:t>. Neumíme si moc představit</w:t>
      </w:r>
      <w:r w:rsidR="00B92EF1">
        <w:rPr>
          <w:color w:val="FF0000"/>
          <w:sz w:val="26"/>
          <w:szCs w:val="26"/>
        </w:rPr>
        <w:t>, jak</w:t>
      </w:r>
      <w:r w:rsidRPr="0019681D">
        <w:rPr>
          <w:color w:val="FF0000"/>
          <w:sz w:val="26"/>
          <w:szCs w:val="26"/>
        </w:rPr>
        <w:t xml:space="preserve"> vysvětlit zastupitelstvu, že je to jen „technický zápis“ přesně v souladu s předpisy, že se vlastně nic nevrací, ale že proti tomu máme dotaci na majetku (na účtu 403, kterou jsme navíc nikdy nedostali), kter</w:t>
      </w:r>
      <w:r>
        <w:rPr>
          <w:color w:val="FF0000"/>
          <w:sz w:val="26"/>
          <w:szCs w:val="26"/>
        </w:rPr>
        <w:t>á</w:t>
      </w:r>
      <w:r w:rsidRPr="0019681D">
        <w:rPr>
          <w:color w:val="FF0000"/>
          <w:sz w:val="26"/>
          <w:szCs w:val="26"/>
        </w:rPr>
        <w:t xml:space="preserve"> se bude postupně rozpouštět zápisy 403/672 např. po dobu 80 let, čímž se nakonec s tímto jednorázovým minusem na 672 D vyrovná (po těch 80 letech). </w:t>
      </w:r>
      <w:r w:rsidRPr="004E653A">
        <w:rPr>
          <w:i/>
          <w:iCs/>
          <w:color w:val="FF0000"/>
          <w:sz w:val="26"/>
          <w:szCs w:val="26"/>
        </w:rPr>
        <w:t xml:space="preserve">To by na nás asi pozvali Chocholouška…:o). </w:t>
      </w:r>
    </w:p>
    <w:p w14:paraId="758DD256" w14:textId="3667B5C9" w:rsidR="0019681D" w:rsidRPr="0019681D" w:rsidRDefault="0019681D" w:rsidP="00847019">
      <w:pPr>
        <w:rPr>
          <w:color w:val="FF0000"/>
          <w:sz w:val="26"/>
          <w:szCs w:val="26"/>
        </w:rPr>
      </w:pPr>
      <w:r w:rsidRPr="0019681D">
        <w:rPr>
          <w:color w:val="FF0000"/>
          <w:sz w:val="26"/>
          <w:szCs w:val="26"/>
        </w:rPr>
        <w:t>Určitě doporučujeme v těchto extrémních případech, kdy se jedná o významné částky</w:t>
      </w:r>
      <w:r>
        <w:rPr>
          <w:color w:val="FF0000"/>
          <w:sz w:val="26"/>
          <w:szCs w:val="26"/>
        </w:rPr>
        <w:t>,</w:t>
      </w:r>
      <w:r w:rsidRPr="0019681D">
        <w:rPr>
          <w:color w:val="FF0000"/>
          <w:sz w:val="26"/>
          <w:szCs w:val="26"/>
        </w:rPr>
        <w:t xml:space="preserve"> vyřadit dotaci z registru majetku,</w:t>
      </w:r>
      <w:r>
        <w:rPr>
          <w:color w:val="FF0000"/>
          <w:sz w:val="26"/>
          <w:szCs w:val="26"/>
        </w:rPr>
        <w:t xml:space="preserve"> a neproúčtovávat jednorázově 403/672 a měla by se tato metoda </w:t>
      </w:r>
      <w:r w:rsidRPr="0019681D">
        <w:rPr>
          <w:color w:val="FF0000"/>
          <w:sz w:val="26"/>
          <w:szCs w:val="26"/>
        </w:rPr>
        <w:t xml:space="preserve">popsat </w:t>
      </w:r>
      <w:r>
        <w:rPr>
          <w:color w:val="FF0000"/>
          <w:sz w:val="26"/>
          <w:szCs w:val="26"/>
        </w:rPr>
        <w:t xml:space="preserve">jako </w:t>
      </w:r>
      <w:r w:rsidRPr="0019681D">
        <w:rPr>
          <w:color w:val="FF0000"/>
          <w:sz w:val="26"/>
          <w:szCs w:val="26"/>
        </w:rPr>
        <w:t>odchylk</w:t>
      </w:r>
      <w:r>
        <w:rPr>
          <w:color w:val="FF0000"/>
          <w:sz w:val="26"/>
          <w:szCs w:val="26"/>
        </w:rPr>
        <w:t>a</w:t>
      </w:r>
      <w:r w:rsidRPr="0019681D">
        <w:rPr>
          <w:color w:val="FF0000"/>
          <w:sz w:val="26"/>
          <w:szCs w:val="26"/>
        </w:rPr>
        <w:t xml:space="preserve"> od metody do přílohy k závěrce. </w:t>
      </w:r>
    </w:p>
    <w:p w14:paraId="5952BF8E" w14:textId="568B93C9" w:rsidR="00847019" w:rsidRDefault="00847019" w:rsidP="00847019"/>
    <w:p w14:paraId="74F8AC50" w14:textId="0F50D03A" w:rsidR="00B92EF1" w:rsidRPr="001527EA" w:rsidRDefault="00B92EF1" w:rsidP="00B92EF1">
      <w:pPr>
        <w:spacing w:after="60"/>
        <w:jc w:val="both"/>
        <w:rPr>
          <w:rFonts w:cs="Times New Roman"/>
          <w:b/>
          <w:i/>
          <w:iCs/>
          <w:szCs w:val="24"/>
        </w:rPr>
      </w:pPr>
      <w:r w:rsidRPr="00D61B14">
        <w:rPr>
          <w:rFonts w:cs="Times New Roman"/>
          <w:b/>
          <w:i/>
          <w:iCs/>
          <w:szCs w:val="24"/>
        </w:rPr>
        <w:t xml:space="preserve">Příklady </w:t>
      </w:r>
    </w:p>
    <w:p w14:paraId="02F76A5C" w14:textId="2B30F48C" w:rsidR="00B92EF1" w:rsidRPr="00B92EF1" w:rsidRDefault="00B92EF1" w:rsidP="00B92EF1">
      <w:pPr>
        <w:pStyle w:val="Odstavecseseznamem"/>
        <w:numPr>
          <w:ilvl w:val="0"/>
          <w:numId w:val="15"/>
        </w:numPr>
        <w:spacing w:after="60"/>
        <w:jc w:val="both"/>
        <w:rPr>
          <w:rFonts w:cs="Times New Roman"/>
          <w:bCs/>
          <w:i/>
          <w:iCs/>
          <w:szCs w:val="24"/>
        </w:rPr>
      </w:pPr>
      <w:r w:rsidRPr="00B92EF1">
        <w:rPr>
          <w:i/>
          <w:iCs/>
          <w:szCs w:val="24"/>
        </w:rPr>
        <w:t xml:space="preserve">Dotace je krácena poskytovatelem na základě kontroly po vypořádání v režimu výzvy (např. §22, odst. 6 zákona č. 250/2000 Sb. tzv domněle neoprávněné použití dotace – náprava v náhradní lhůtě). Požadovaná vratka dotace je výši 15.  Vypořádání již bylo zaúčtováno. </w:t>
      </w:r>
    </w:p>
    <w:p w14:paraId="1022631F" w14:textId="070DF848" w:rsidR="00B92EF1" w:rsidRPr="00B92EF1" w:rsidRDefault="00B92EF1" w:rsidP="00B92EF1">
      <w:pPr>
        <w:spacing w:after="60"/>
        <w:jc w:val="both"/>
        <w:rPr>
          <w:rFonts w:cs="Times New Roman"/>
          <w:bCs/>
          <w:i/>
          <w:iCs/>
          <w:szCs w:val="24"/>
        </w:rPr>
      </w:pPr>
      <w:r>
        <w:rPr>
          <w:rFonts w:cs="Times New Roman"/>
          <w:bCs/>
          <w:i/>
          <w:iCs/>
          <w:szCs w:val="24"/>
        </w:rPr>
        <w:t xml:space="preserve">Předpis vratky dotace 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B92EF1" w:rsidRPr="00FC5D14" w14:paraId="5586CB75" w14:textId="77777777" w:rsidTr="00B92EF1">
        <w:trPr>
          <w:trHeight w:val="253"/>
        </w:trPr>
        <w:tc>
          <w:tcPr>
            <w:tcW w:w="994" w:type="dxa"/>
          </w:tcPr>
          <w:p w14:paraId="68B7F11C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SU</w:t>
            </w:r>
          </w:p>
        </w:tc>
        <w:tc>
          <w:tcPr>
            <w:tcW w:w="881" w:type="dxa"/>
          </w:tcPr>
          <w:p w14:paraId="73A9A706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AU</w:t>
            </w:r>
          </w:p>
        </w:tc>
        <w:tc>
          <w:tcPr>
            <w:tcW w:w="809" w:type="dxa"/>
          </w:tcPr>
          <w:p w14:paraId="4E797895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OdPa</w:t>
            </w:r>
            <w:proofErr w:type="spellEnd"/>
          </w:p>
        </w:tc>
        <w:tc>
          <w:tcPr>
            <w:tcW w:w="711" w:type="dxa"/>
          </w:tcPr>
          <w:p w14:paraId="2513B915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Pol</w:t>
            </w:r>
            <w:proofErr w:type="spellEnd"/>
          </w:p>
        </w:tc>
        <w:tc>
          <w:tcPr>
            <w:tcW w:w="592" w:type="dxa"/>
          </w:tcPr>
          <w:p w14:paraId="00B02304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NZ</w:t>
            </w:r>
          </w:p>
        </w:tc>
        <w:tc>
          <w:tcPr>
            <w:tcW w:w="1330" w:type="dxa"/>
          </w:tcPr>
          <w:p w14:paraId="003BEF67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UZ</w:t>
            </w:r>
          </w:p>
        </w:tc>
        <w:tc>
          <w:tcPr>
            <w:tcW w:w="851" w:type="dxa"/>
          </w:tcPr>
          <w:p w14:paraId="165BF692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ORJ</w:t>
            </w:r>
          </w:p>
        </w:tc>
        <w:tc>
          <w:tcPr>
            <w:tcW w:w="851" w:type="dxa"/>
          </w:tcPr>
          <w:p w14:paraId="610F0E32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ORG</w:t>
            </w:r>
          </w:p>
        </w:tc>
        <w:tc>
          <w:tcPr>
            <w:tcW w:w="1063" w:type="dxa"/>
          </w:tcPr>
          <w:p w14:paraId="19A08FB9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MD</w:t>
            </w:r>
          </w:p>
        </w:tc>
        <w:tc>
          <w:tcPr>
            <w:tcW w:w="1276" w:type="dxa"/>
          </w:tcPr>
          <w:p w14:paraId="3FB673D7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D</w:t>
            </w:r>
          </w:p>
        </w:tc>
      </w:tr>
      <w:tr w:rsidR="00B92EF1" w:rsidRPr="00FC5D14" w14:paraId="21D2DE18" w14:textId="77777777" w:rsidTr="00B92EF1">
        <w:trPr>
          <w:trHeight w:val="268"/>
        </w:trPr>
        <w:tc>
          <w:tcPr>
            <w:tcW w:w="994" w:type="dxa"/>
          </w:tcPr>
          <w:p w14:paraId="4A25AB2F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403</w:t>
            </w:r>
          </w:p>
        </w:tc>
        <w:tc>
          <w:tcPr>
            <w:tcW w:w="881" w:type="dxa"/>
          </w:tcPr>
          <w:p w14:paraId="22250603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01647610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0611F68B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7A2BE4D9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00F74092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874CC46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3CD6BDB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1AAF680C" w14:textId="293CEA0C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Pr="00FC5D14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56374805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2EF1" w:rsidRPr="00FC5D14" w14:paraId="6B292131" w14:textId="77777777" w:rsidTr="00B92EF1">
        <w:trPr>
          <w:trHeight w:val="268"/>
        </w:trPr>
        <w:tc>
          <w:tcPr>
            <w:tcW w:w="994" w:type="dxa"/>
          </w:tcPr>
          <w:p w14:paraId="319EFAAA" w14:textId="078C3CB4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47</w:t>
            </w:r>
          </w:p>
        </w:tc>
        <w:tc>
          <w:tcPr>
            <w:tcW w:w="881" w:type="dxa"/>
          </w:tcPr>
          <w:p w14:paraId="3B030B39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7ED25DC6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67646D7D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12C9384B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4C814D97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178A8A7A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38EF1E06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485F8C65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1499CBB8" w14:textId="2F5D5920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</w:tr>
    </w:tbl>
    <w:p w14:paraId="23EB3C5B" w14:textId="77777777" w:rsidR="00B92EF1" w:rsidRPr="00FC5D14" w:rsidRDefault="00B92EF1" w:rsidP="00B92EF1">
      <w:pPr>
        <w:jc w:val="both"/>
        <w:rPr>
          <w:rFonts w:cs="Times New Roman"/>
          <w:b/>
          <w:sz w:val="22"/>
        </w:rPr>
      </w:pPr>
    </w:p>
    <w:p w14:paraId="127723BC" w14:textId="77777777" w:rsidR="00B92EF1" w:rsidRPr="00D61B14" w:rsidRDefault="00B92EF1" w:rsidP="00B92EF1">
      <w:pPr>
        <w:spacing w:after="60"/>
        <w:jc w:val="both"/>
        <w:rPr>
          <w:rFonts w:cs="Times New Roman"/>
          <w:i/>
          <w:iCs/>
          <w:szCs w:val="24"/>
        </w:rPr>
      </w:pPr>
      <w:r w:rsidRPr="00D61B14">
        <w:rPr>
          <w:rFonts w:cs="Times New Roman"/>
          <w:i/>
          <w:iCs/>
          <w:szCs w:val="24"/>
        </w:rPr>
        <w:t>Zápis ve výši nepřesného odhadu dle ČÚS 709, bod 4.2.6.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B92EF1" w:rsidRPr="00FC5D14" w14:paraId="57F8A9EE" w14:textId="77777777" w:rsidTr="00B92EF1">
        <w:trPr>
          <w:trHeight w:val="2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B15E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SU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DB1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F398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OdPa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F551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Pol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223B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NZ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A60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UZ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CFA8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1E25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18A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MD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946B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D</w:t>
            </w:r>
          </w:p>
        </w:tc>
      </w:tr>
      <w:tr w:rsidR="00B92EF1" w:rsidRPr="00FC5D14" w14:paraId="61788D1C" w14:textId="77777777" w:rsidTr="00B92EF1">
        <w:trPr>
          <w:trHeight w:val="268"/>
        </w:trPr>
        <w:tc>
          <w:tcPr>
            <w:tcW w:w="994" w:type="dxa"/>
          </w:tcPr>
          <w:p w14:paraId="799C003A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672</w:t>
            </w:r>
          </w:p>
        </w:tc>
        <w:tc>
          <w:tcPr>
            <w:tcW w:w="881" w:type="dxa"/>
          </w:tcPr>
          <w:p w14:paraId="70C19911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4E1A25E0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5C2BD039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17E01059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09DFE08E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6CB6603B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B969D90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4C2766F7" w14:textId="3DFA897E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Pr="00FC5D14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1EA600C7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2EF1" w:rsidRPr="00FC5D14" w14:paraId="0D4318FE" w14:textId="77777777" w:rsidTr="00B92EF1">
        <w:trPr>
          <w:trHeight w:val="268"/>
        </w:trPr>
        <w:tc>
          <w:tcPr>
            <w:tcW w:w="994" w:type="dxa"/>
          </w:tcPr>
          <w:p w14:paraId="68CA5B90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403</w:t>
            </w:r>
          </w:p>
        </w:tc>
        <w:tc>
          <w:tcPr>
            <w:tcW w:w="881" w:type="dxa"/>
          </w:tcPr>
          <w:p w14:paraId="36278ED6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269F7452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4E3E39B1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44381537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3692B79F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359B2408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1BC21582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7FBFE474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7FAC3A3C" w14:textId="4F798E79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Pr="00FC5D14">
              <w:rPr>
                <w:rFonts w:cs="Times New Roman"/>
                <w:sz w:val="22"/>
              </w:rPr>
              <w:t>5</w:t>
            </w:r>
          </w:p>
        </w:tc>
      </w:tr>
    </w:tbl>
    <w:p w14:paraId="6222923A" w14:textId="77777777" w:rsidR="00B92EF1" w:rsidRPr="0022602B" w:rsidRDefault="00B92EF1" w:rsidP="00B92EF1">
      <w:pPr>
        <w:spacing w:line="240" w:lineRule="auto"/>
        <w:jc w:val="both"/>
        <w:rPr>
          <w:rFonts w:cs="Times New Roman"/>
          <w:i/>
          <w:szCs w:val="24"/>
        </w:rPr>
      </w:pPr>
      <w:r w:rsidRPr="0022602B">
        <w:rPr>
          <w:rFonts w:cs="Times New Roman"/>
          <w:i/>
          <w:szCs w:val="24"/>
        </w:rPr>
        <w:t xml:space="preserve">Výše transferového podílu, tedy výše rozpouštění dotace do výnosů, se nemění. </w:t>
      </w:r>
      <w:r>
        <w:rPr>
          <w:rFonts w:cs="Times New Roman"/>
          <w:i/>
          <w:szCs w:val="24"/>
        </w:rPr>
        <w:t xml:space="preserve">Vhodné dopsat na kartu majetku poznámku o skutečné výši vypořádané dotace. </w:t>
      </w:r>
    </w:p>
    <w:p w14:paraId="63509F9F" w14:textId="77777777" w:rsidR="00B92EF1" w:rsidRDefault="00B92EF1" w:rsidP="00B92EF1">
      <w:pPr>
        <w:spacing w:after="60"/>
        <w:jc w:val="both"/>
        <w:rPr>
          <w:rFonts w:cs="Times New Roman"/>
          <w:szCs w:val="24"/>
        </w:rPr>
      </w:pPr>
    </w:p>
    <w:p w14:paraId="27088DD3" w14:textId="77777777" w:rsidR="00B92EF1" w:rsidRPr="0019681D" w:rsidRDefault="00B92EF1" w:rsidP="00B92EF1">
      <w:pPr>
        <w:spacing w:after="60"/>
        <w:jc w:val="both"/>
        <w:rPr>
          <w:rFonts w:cs="Times New Roman"/>
          <w:i/>
          <w:iCs/>
          <w:szCs w:val="24"/>
        </w:rPr>
      </w:pPr>
      <w:r w:rsidRPr="0019681D">
        <w:rPr>
          <w:rFonts w:cs="Times New Roman"/>
          <w:i/>
          <w:iCs/>
          <w:szCs w:val="24"/>
        </w:rPr>
        <w:t xml:space="preserve">Vratka části dotace 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B92EF1" w:rsidRPr="00FC5D14" w14:paraId="4BEACA50" w14:textId="77777777" w:rsidTr="00B92EF1">
        <w:trPr>
          <w:trHeight w:val="2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A32F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SU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F926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DB0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OdPa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C55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Pol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3917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NZ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387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UZ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600C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9A6F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415A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MD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2046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D</w:t>
            </w:r>
          </w:p>
        </w:tc>
      </w:tr>
      <w:tr w:rsidR="00B92EF1" w:rsidRPr="00FC5D14" w14:paraId="7E03C8F5" w14:textId="77777777" w:rsidTr="00B92EF1">
        <w:trPr>
          <w:trHeight w:val="268"/>
        </w:trPr>
        <w:tc>
          <w:tcPr>
            <w:tcW w:w="994" w:type="dxa"/>
          </w:tcPr>
          <w:p w14:paraId="09603156" w14:textId="3EDBD8BC" w:rsidR="00B92EF1" w:rsidRPr="00B92EF1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B92EF1">
              <w:rPr>
                <w:rFonts w:cs="Times New Roman"/>
                <w:b/>
                <w:bCs/>
                <w:sz w:val="22"/>
              </w:rPr>
              <w:t>347</w:t>
            </w:r>
          </w:p>
        </w:tc>
        <w:tc>
          <w:tcPr>
            <w:tcW w:w="881" w:type="dxa"/>
          </w:tcPr>
          <w:p w14:paraId="4A5174A7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31F4FE4A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1ECC2BA3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19B2BC06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78E3E14E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59477734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5B4E820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2839CC1F" w14:textId="055BA0C9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Pr="00FC5D14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4C589974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2EF1" w:rsidRPr="00FC5D14" w14:paraId="5A2AC1BC" w14:textId="77777777" w:rsidTr="00B92EF1">
        <w:trPr>
          <w:trHeight w:val="268"/>
        </w:trPr>
        <w:tc>
          <w:tcPr>
            <w:tcW w:w="994" w:type="dxa"/>
          </w:tcPr>
          <w:p w14:paraId="72416CB1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lastRenderedPageBreak/>
              <w:t>231</w:t>
            </w:r>
          </w:p>
        </w:tc>
        <w:tc>
          <w:tcPr>
            <w:tcW w:w="881" w:type="dxa"/>
          </w:tcPr>
          <w:p w14:paraId="52F3AEB9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6982C2C0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58762DE5" w14:textId="1A4B57F3" w:rsidR="00B92EF1" w:rsidRPr="00FC5D14" w:rsidRDefault="004E653A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5904</w:t>
            </w:r>
          </w:p>
        </w:tc>
        <w:tc>
          <w:tcPr>
            <w:tcW w:w="592" w:type="dxa"/>
          </w:tcPr>
          <w:p w14:paraId="48CB847B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42A637CD" w14:textId="19E07E60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7DB79A7F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07AEF0FA" w14:textId="49A11D23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5D5F5D97" w14:textId="5508AF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2E966198" w14:textId="40420913" w:rsidR="00B92EF1" w:rsidRPr="00FC5D14" w:rsidRDefault="004E653A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</w:tr>
    </w:tbl>
    <w:p w14:paraId="35572802" w14:textId="57B59DF9" w:rsidR="00B92EF1" w:rsidRDefault="00B92EF1" w:rsidP="00B92EF1">
      <w:pPr>
        <w:spacing w:after="60"/>
        <w:rPr>
          <w:rFonts w:cs="Times New Roman"/>
          <w:i/>
          <w:szCs w:val="24"/>
        </w:rPr>
      </w:pPr>
      <w:r w:rsidRPr="00141A3F">
        <w:rPr>
          <w:rFonts w:cs="Times New Roman"/>
          <w:i/>
          <w:szCs w:val="24"/>
        </w:rPr>
        <w:t>Rozpočtová skladba se zvolí eventuálně po konzultaci s poskytovatelem dotace</w:t>
      </w:r>
      <w:r>
        <w:rPr>
          <w:rFonts w:cs="Times New Roman"/>
          <w:i/>
          <w:szCs w:val="24"/>
        </w:rPr>
        <w:t>, mohlo by se jednat i o položku finančního vypořádání, např. 5364</w:t>
      </w:r>
      <w:r w:rsidR="004E653A">
        <w:rPr>
          <w:rFonts w:cs="Times New Roman"/>
          <w:i/>
          <w:szCs w:val="24"/>
        </w:rPr>
        <w:t>, i o položku 4216 s mínusem</w:t>
      </w:r>
      <w:r>
        <w:rPr>
          <w:rFonts w:cs="Times New Roman"/>
          <w:i/>
          <w:szCs w:val="24"/>
        </w:rPr>
        <w:t>.</w:t>
      </w:r>
      <w:r w:rsidR="004E653A">
        <w:rPr>
          <w:rFonts w:cs="Times New Roman"/>
          <w:i/>
          <w:szCs w:val="24"/>
        </w:rPr>
        <w:t xml:space="preserve"> Ale vyhláškou o rozpočtové skladbě je pro tyto případy výslovně určena položka 5904. </w:t>
      </w:r>
      <w:r>
        <w:rPr>
          <w:rFonts w:cs="Times New Roman"/>
          <w:i/>
          <w:szCs w:val="24"/>
        </w:rPr>
        <w:t xml:space="preserve"> </w:t>
      </w:r>
    </w:p>
    <w:p w14:paraId="736D2713" w14:textId="3D80F964" w:rsidR="004E653A" w:rsidRDefault="004E653A" w:rsidP="00B92EF1">
      <w:pPr>
        <w:spacing w:after="60"/>
        <w:rPr>
          <w:rFonts w:cs="Times New Roman"/>
          <w:i/>
          <w:szCs w:val="24"/>
        </w:rPr>
      </w:pPr>
    </w:p>
    <w:p w14:paraId="17EC43FA" w14:textId="77777777" w:rsidR="004E653A" w:rsidRPr="003A5350" w:rsidRDefault="004E653A" w:rsidP="00B92EF1">
      <w:pPr>
        <w:spacing w:after="60"/>
        <w:rPr>
          <w:rFonts w:cs="Times New Roman"/>
          <w:b/>
          <w:i/>
          <w:szCs w:val="24"/>
        </w:rPr>
      </w:pPr>
    </w:p>
    <w:p w14:paraId="33E49F1D" w14:textId="5C5402A5" w:rsidR="00B92EF1" w:rsidRPr="00B92EF1" w:rsidRDefault="00B92EF1" w:rsidP="00B92EF1">
      <w:pPr>
        <w:pStyle w:val="Odstavecseseznamem"/>
        <w:numPr>
          <w:ilvl w:val="0"/>
          <w:numId w:val="15"/>
        </w:numPr>
        <w:jc w:val="both"/>
        <w:rPr>
          <w:i/>
          <w:iCs/>
          <w:szCs w:val="24"/>
        </w:rPr>
      </w:pPr>
      <w:r w:rsidRPr="00B92EF1">
        <w:rPr>
          <w:i/>
          <w:iCs/>
          <w:szCs w:val="24"/>
        </w:rPr>
        <w:t xml:space="preserve">Dotace je krácena poskytovatelem na základě kontroly po vypořádání v režimu vratky dotace – pochybení – na základě přijetí rozhodnutí poskytovatele </w:t>
      </w:r>
    </w:p>
    <w:p w14:paraId="64B8D873" w14:textId="77777777" w:rsidR="00B92EF1" w:rsidRDefault="00B92EF1" w:rsidP="00B92EF1"/>
    <w:p w14:paraId="46AFFE41" w14:textId="77777777" w:rsidR="00B92EF1" w:rsidRPr="00B92EF1" w:rsidRDefault="00B92EF1" w:rsidP="00B92EF1">
      <w:pPr>
        <w:spacing w:after="60"/>
        <w:jc w:val="both"/>
        <w:rPr>
          <w:rFonts w:cs="Times New Roman"/>
          <w:bCs/>
          <w:i/>
          <w:iCs/>
          <w:szCs w:val="24"/>
        </w:rPr>
      </w:pPr>
      <w:r>
        <w:rPr>
          <w:rFonts w:cs="Times New Roman"/>
          <w:bCs/>
          <w:i/>
          <w:iCs/>
          <w:szCs w:val="24"/>
        </w:rPr>
        <w:t xml:space="preserve">Předpis vratky dotace 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B92EF1" w:rsidRPr="00FC5D14" w14:paraId="53ACF294" w14:textId="77777777" w:rsidTr="00B92EF1">
        <w:trPr>
          <w:trHeight w:val="253"/>
        </w:trPr>
        <w:tc>
          <w:tcPr>
            <w:tcW w:w="994" w:type="dxa"/>
          </w:tcPr>
          <w:p w14:paraId="68B9D343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SU</w:t>
            </w:r>
          </w:p>
        </w:tc>
        <w:tc>
          <w:tcPr>
            <w:tcW w:w="881" w:type="dxa"/>
          </w:tcPr>
          <w:p w14:paraId="3BEA8E67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AU</w:t>
            </w:r>
          </w:p>
        </w:tc>
        <w:tc>
          <w:tcPr>
            <w:tcW w:w="809" w:type="dxa"/>
          </w:tcPr>
          <w:p w14:paraId="3065CFD3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OdPa</w:t>
            </w:r>
            <w:proofErr w:type="spellEnd"/>
          </w:p>
        </w:tc>
        <w:tc>
          <w:tcPr>
            <w:tcW w:w="711" w:type="dxa"/>
          </w:tcPr>
          <w:p w14:paraId="4CE2934A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Pol</w:t>
            </w:r>
            <w:proofErr w:type="spellEnd"/>
          </w:p>
        </w:tc>
        <w:tc>
          <w:tcPr>
            <w:tcW w:w="592" w:type="dxa"/>
          </w:tcPr>
          <w:p w14:paraId="2B395C38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NZ</w:t>
            </w:r>
          </w:p>
        </w:tc>
        <w:tc>
          <w:tcPr>
            <w:tcW w:w="1330" w:type="dxa"/>
          </w:tcPr>
          <w:p w14:paraId="52939E1E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UZ</w:t>
            </w:r>
          </w:p>
        </w:tc>
        <w:tc>
          <w:tcPr>
            <w:tcW w:w="851" w:type="dxa"/>
          </w:tcPr>
          <w:p w14:paraId="0425D392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ORJ</w:t>
            </w:r>
          </w:p>
        </w:tc>
        <w:tc>
          <w:tcPr>
            <w:tcW w:w="851" w:type="dxa"/>
          </w:tcPr>
          <w:p w14:paraId="3A324661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ORG</w:t>
            </w:r>
          </w:p>
        </w:tc>
        <w:tc>
          <w:tcPr>
            <w:tcW w:w="1063" w:type="dxa"/>
          </w:tcPr>
          <w:p w14:paraId="35C2D5E0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MD</w:t>
            </w:r>
          </w:p>
        </w:tc>
        <w:tc>
          <w:tcPr>
            <w:tcW w:w="1276" w:type="dxa"/>
          </w:tcPr>
          <w:p w14:paraId="0E93B5AA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D</w:t>
            </w:r>
          </w:p>
        </w:tc>
      </w:tr>
      <w:tr w:rsidR="00B92EF1" w:rsidRPr="00FC5D14" w14:paraId="3143A294" w14:textId="77777777" w:rsidTr="00B92EF1">
        <w:trPr>
          <w:trHeight w:val="268"/>
        </w:trPr>
        <w:tc>
          <w:tcPr>
            <w:tcW w:w="994" w:type="dxa"/>
          </w:tcPr>
          <w:p w14:paraId="2CE2FDF8" w14:textId="3BFAA68D" w:rsidR="00B92EF1" w:rsidRPr="00FC5D14" w:rsidRDefault="001527EA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672 (</w:t>
            </w:r>
            <w:proofErr w:type="gramStart"/>
            <w:r w:rsidR="00B92EF1">
              <w:rPr>
                <w:rFonts w:cs="Times New Roman"/>
                <w:sz w:val="22"/>
              </w:rPr>
              <w:t>54</w:t>
            </w:r>
            <w:r>
              <w:rPr>
                <w:rFonts w:cs="Times New Roman"/>
                <w:sz w:val="22"/>
              </w:rPr>
              <w:t>2)*</w:t>
            </w:r>
            <w:proofErr w:type="gramEnd"/>
          </w:p>
        </w:tc>
        <w:tc>
          <w:tcPr>
            <w:tcW w:w="881" w:type="dxa"/>
          </w:tcPr>
          <w:p w14:paraId="1B35E3A5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7D6AEE87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0A4DBD16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635BBB33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512974EF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3E77D3C2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160398A3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230372EB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Pr="00FC5D14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565C62B5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2EF1" w:rsidRPr="00FC5D14" w14:paraId="20D837EE" w14:textId="77777777" w:rsidTr="00B92EF1">
        <w:trPr>
          <w:trHeight w:val="268"/>
        </w:trPr>
        <w:tc>
          <w:tcPr>
            <w:tcW w:w="994" w:type="dxa"/>
          </w:tcPr>
          <w:p w14:paraId="0AC0E607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47</w:t>
            </w:r>
          </w:p>
        </w:tc>
        <w:tc>
          <w:tcPr>
            <w:tcW w:w="881" w:type="dxa"/>
          </w:tcPr>
          <w:p w14:paraId="2545615A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71B4861F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358A3797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12837E17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5988F0DA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758CB362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31CAAECA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47A03C58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6937E850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</w:tr>
    </w:tbl>
    <w:p w14:paraId="21E66A66" w14:textId="713182AF" w:rsidR="00B92EF1" w:rsidRPr="001527EA" w:rsidRDefault="001527EA" w:rsidP="00B92EF1">
      <w:pPr>
        <w:jc w:val="both"/>
        <w:rPr>
          <w:rFonts w:cs="Times New Roman"/>
          <w:bCs/>
          <w:sz w:val="22"/>
        </w:rPr>
      </w:pPr>
      <w:r>
        <w:rPr>
          <w:rFonts w:cs="Times New Roman"/>
          <w:b/>
          <w:sz w:val="22"/>
        </w:rPr>
        <w:t>*</w:t>
      </w:r>
      <w:r w:rsidRPr="001527EA">
        <w:rPr>
          <w:rFonts w:cs="Times New Roman"/>
          <w:bCs/>
          <w:sz w:val="22"/>
        </w:rPr>
        <w:t>Odpověď MF 1/2019</w:t>
      </w:r>
    </w:p>
    <w:p w14:paraId="7D095393" w14:textId="55D581C7" w:rsidR="00B92EF1" w:rsidRPr="0022602B" w:rsidRDefault="00B92EF1" w:rsidP="00B92EF1">
      <w:pPr>
        <w:spacing w:line="240" w:lineRule="auto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Vhodné dopsat na kartu majetku poznámku o skutečné výši dotace – doplnit jen do poznámek informaci o následné vratce. </w:t>
      </w:r>
    </w:p>
    <w:p w14:paraId="69D83618" w14:textId="77777777" w:rsidR="00B92EF1" w:rsidRDefault="00B92EF1" w:rsidP="00B92EF1">
      <w:pPr>
        <w:spacing w:after="60"/>
        <w:jc w:val="both"/>
        <w:rPr>
          <w:rFonts w:cs="Times New Roman"/>
          <w:szCs w:val="24"/>
        </w:rPr>
      </w:pPr>
    </w:p>
    <w:p w14:paraId="26A03520" w14:textId="77777777" w:rsidR="00B92EF1" w:rsidRPr="0019681D" w:rsidRDefault="00B92EF1" w:rsidP="00B92EF1">
      <w:pPr>
        <w:spacing w:after="60"/>
        <w:jc w:val="both"/>
        <w:rPr>
          <w:rFonts w:cs="Times New Roman"/>
          <w:i/>
          <w:iCs/>
          <w:szCs w:val="24"/>
        </w:rPr>
      </w:pPr>
      <w:r w:rsidRPr="0019681D">
        <w:rPr>
          <w:rFonts w:cs="Times New Roman"/>
          <w:i/>
          <w:iCs/>
          <w:szCs w:val="24"/>
        </w:rPr>
        <w:t xml:space="preserve">Vratka části dotace 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B92EF1" w:rsidRPr="00FC5D14" w14:paraId="595D1C03" w14:textId="77777777" w:rsidTr="00B92EF1">
        <w:trPr>
          <w:trHeight w:val="2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D082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SU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ACC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296B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OdPa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C862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Pol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1A0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NZ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71DD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UZ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03DA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080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2ADB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MD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1C8" w14:textId="77777777" w:rsidR="00B92EF1" w:rsidRPr="00FC5D14" w:rsidRDefault="00B92EF1" w:rsidP="00B92EF1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D</w:t>
            </w:r>
          </w:p>
        </w:tc>
      </w:tr>
      <w:tr w:rsidR="00B92EF1" w:rsidRPr="00FC5D14" w14:paraId="682CBD6F" w14:textId="77777777" w:rsidTr="00B92EF1">
        <w:trPr>
          <w:trHeight w:val="268"/>
        </w:trPr>
        <w:tc>
          <w:tcPr>
            <w:tcW w:w="994" w:type="dxa"/>
          </w:tcPr>
          <w:p w14:paraId="64088E6E" w14:textId="2F020FF0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47</w:t>
            </w:r>
          </w:p>
        </w:tc>
        <w:tc>
          <w:tcPr>
            <w:tcW w:w="881" w:type="dxa"/>
          </w:tcPr>
          <w:p w14:paraId="374D0F04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2245EC5D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6F897271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06F83DE8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7C6BB3A3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AD7638F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4133BCB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30E9A23B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Pr="00FC5D14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0E016FDA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2EF1" w:rsidRPr="00FC5D14" w14:paraId="65324F31" w14:textId="77777777" w:rsidTr="00B92EF1">
        <w:trPr>
          <w:trHeight w:val="268"/>
        </w:trPr>
        <w:tc>
          <w:tcPr>
            <w:tcW w:w="994" w:type="dxa"/>
          </w:tcPr>
          <w:p w14:paraId="176C30DB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231</w:t>
            </w:r>
          </w:p>
        </w:tc>
        <w:tc>
          <w:tcPr>
            <w:tcW w:w="881" w:type="dxa"/>
          </w:tcPr>
          <w:p w14:paraId="2C9AF9C2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506C43CB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6471A50D" w14:textId="0330EE1E" w:rsidR="00B92EF1" w:rsidRPr="00FC5D14" w:rsidRDefault="004E653A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5909</w:t>
            </w:r>
          </w:p>
        </w:tc>
        <w:tc>
          <w:tcPr>
            <w:tcW w:w="592" w:type="dxa"/>
          </w:tcPr>
          <w:p w14:paraId="76D5C98C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02A1FA4C" w14:textId="1BEACDA9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1B0BE198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31DA4F9A" w14:textId="77777777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1F2C8716" w14:textId="072BA53B" w:rsidR="00B92EF1" w:rsidRPr="00FC5D14" w:rsidRDefault="00B92EF1" w:rsidP="00B92EF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0A471D0E" w14:textId="1A7D57D6" w:rsidR="00B92EF1" w:rsidRPr="00FC5D14" w:rsidRDefault="004E653A" w:rsidP="00B92E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</w:tr>
    </w:tbl>
    <w:p w14:paraId="5614F1FA" w14:textId="04B745C0" w:rsidR="00B92EF1" w:rsidRDefault="00B92EF1" w:rsidP="00B92EF1">
      <w:pPr>
        <w:spacing w:after="60"/>
        <w:rPr>
          <w:rFonts w:cs="Times New Roman"/>
          <w:i/>
          <w:szCs w:val="24"/>
        </w:rPr>
      </w:pPr>
      <w:r w:rsidRPr="00141A3F">
        <w:rPr>
          <w:rFonts w:cs="Times New Roman"/>
          <w:i/>
          <w:szCs w:val="24"/>
        </w:rPr>
        <w:t>Rozpočtová skladba se zvolí eventuálně po konzultaci s poskytovatelem dotace</w:t>
      </w:r>
      <w:r>
        <w:rPr>
          <w:rFonts w:cs="Times New Roman"/>
          <w:i/>
          <w:szCs w:val="24"/>
        </w:rPr>
        <w:t>, mohlo by se jednat i o položku finančního vypořádání, např. 5364</w:t>
      </w:r>
      <w:r w:rsidR="004E653A">
        <w:rPr>
          <w:rFonts w:cs="Times New Roman"/>
          <w:i/>
          <w:szCs w:val="24"/>
        </w:rPr>
        <w:t>, i o položku 4216 minusem.</w:t>
      </w:r>
      <w:r>
        <w:rPr>
          <w:rFonts w:cs="Times New Roman"/>
          <w:i/>
          <w:szCs w:val="24"/>
        </w:rPr>
        <w:t xml:space="preserve"> </w:t>
      </w:r>
      <w:r w:rsidR="004E653A">
        <w:rPr>
          <w:rFonts w:cs="Times New Roman"/>
          <w:i/>
          <w:szCs w:val="24"/>
        </w:rPr>
        <w:t xml:space="preserve">Může být určena v těchto případech i jiná položka – 5909 apod. </w:t>
      </w:r>
    </w:p>
    <w:p w14:paraId="05FB801D" w14:textId="1C6E9634" w:rsidR="004E653A" w:rsidRDefault="004E653A" w:rsidP="00B92EF1">
      <w:pPr>
        <w:spacing w:after="60"/>
        <w:rPr>
          <w:rFonts w:cs="Times New Roman"/>
          <w:i/>
          <w:szCs w:val="24"/>
        </w:rPr>
      </w:pPr>
    </w:p>
    <w:p w14:paraId="59850F2C" w14:textId="77777777" w:rsidR="004E653A" w:rsidRPr="003A5350" w:rsidRDefault="004E653A" w:rsidP="00B92EF1">
      <w:pPr>
        <w:spacing w:after="60"/>
        <w:rPr>
          <w:rFonts w:cs="Times New Roman"/>
          <w:b/>
          <w:i/>
          <w:szCs w:val="24"/>
        </w:rPr>
      </w:pPr>
    </w:p>
    <w:p w14:paraId="75C2F5D9" w14:textId="5C52330E" w:rsidR="004E653A" w:rsidRPr="004E653A" w:rsidRDefault="004E653A" w:rsidP="004E653A">
      <w:pPr>
        <w:pStyle w:val="Odstavecseseznamem"/>
        <w:numPr>
          <w:ilvl w:val="0"/>
          <w:numId w:val="15"/>
        </w:numPr>
        <w:jc w:val="both"/>
        <w:rPr>
          <w:i/>
          <w:iCs/>
          <w:szCs w:val="24"/>
        </w:rPr>
      </w:pPr>
      <w:r w:rsidRPr="004E653A">
        <w:rPr>
          <w:i/>
          <w:iCs/>
          <w:szCs w:val="24"/>
        </w:rPr>
        <w:t xml:space="preserve">Dotace je krácena poskytovatelem na základě kontroly po vypořádání v režimu sankce (odvod za porušení rozpočtové kázně) – na základě přijetí rozhodnutí poskytovatele, případně na základě výměru od FÚ </w:t>
      </w:r>
    </w:p>
    <w:p w14:paraId="41161C3C" w14:textId="77777777" w:rsidR="004E653A" w:rsidRDefault="004E653A" w:rsidP="004E653A"/>
    <w:p w14:paraId="0846018B" w14:textId="77777777" w:rsidR="004E653A" w:rsidRPr="00B92EF1" w:rsidRDefault="004E653A" w:rsidP="004E653A">
      <w:pPr>
        <w:spacing w:after="60"/>
        <w:jc w:val="both"/>
        <w:rPr>
          <w:rFonts w:cs="Times New Roman"/>
          <w:bCs/>
          <w:i/>
          <w:iCs/>
          <w:szCs w:val="24"/>
        </w:rPr>
      </w:pPr>
      <w:r>
        <w:rPr>
          <w:rFonts w:cs="Times New Roman"/>
          <w:bCs/>
          <w:i/>
          <w:iCs/>
          <w:szCs w:val="24"/>
        </w:rPr>
        <w:t xml:space="preserve">Předpis vratky dotace 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4E653A" w:rsidRPr="00FC5D14" w14:paraId="311CCE44" w14:textId="77777777" w:rsidTr="00E93F4E">
        <w:trPr>
          <w:trHeight w:val="253"/>
        </w:trPr>
        <w:tc>
          <w:tcPr>
            <w:tcW w:w="994" w:type="dxa"/>
          </w:tcPr>
          <w:p w14:paraId="00B5D983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SU</w:t>
            </w:r>
          </w:p>
        </w:tc>
        <w:tc>
          <w:tcPr>
            <w:tcW w:w="881" w:type="dxa"/>
          </w:tcPr>
          <w:p w14:paraId="5B6629EA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AU</w:t>
            </w:r>
          </w:p>
        </w:tc>
        <w:tc>
          <w:tcPr>
            <w:tcW w:w="809" w:type="dxa"/>
          </w:tcPr>
          <w:p w14:paraId="7962E01B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OdPa</w:t>
            </w:r>
            <w:proofErr w:type="spellEnd"/>
          </w:p>
        </w:tc>
        <w:tc>
          <w:tcPr>
            <w:tcW w:w="711" w:type="dxa"/>
          </w:tcPr>
          <w:p w14:paraId="613C58E7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bCs/>
                <w:sz w:val="22"/>
              </w:rPr>
              <w:t>Pol</w:t>
            </w:r>
            <w:proofErr w:type="spellEnd"/>
          </w:p>
        </w:tc>
        <w:tc>
          <w:tcPr>
            <w:tcW w:w="592" w:type="dxa"/>
          </w:tcPr>
          <w:p w14:paraId="632B81BD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NZ</w:t>
            </w:r>
          </w:p>
        </w:tc>
        <w:tc>
          <w:tcPr>
            <w:tcW w:w="1330" w:type="dxa"/>
          </w:tcPr>
          <w:p w14:paraId="171D181D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UZ</w:t>
            </w:r>
          </w:p>
        </w:tc>
        <w:tc>
          <w:tcPr>
            <w:tcW w:w="851" w:type="dxa"/>
          </w:tcPr>
          <w:p w14:paraId="5232CBF4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ORJ</w:t>
            </w:r>
          </w:p>
        </w:tc>
        <w:tc>
          <w:tcPr>
            <w:tcW w:w="851" w:type="dxa"/>
          </w:tcPr>
          <w:p w14:paraId="01C72B0F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ORG</w:t>
            </w:r>
          </w:p>
        </w:tc>
        <w:tc>
          <w:tcPr>
            <w:tcW w:w="1063" w:type="dxa"/>
          </w:tcPr>
          <w:p w14:paraId="50CB82A4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MD</w:t>
            </w:r>
          </w:p>
        </w:tc>
        <w:tc>
          <w:tcPr>
            <w:tcW w:w="1276" w:type="dxa"/>
          </w:tcPr>
          <w:p w14:paraId="2A5F9D28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C5D14">
              <w:rPr>
                <w:rFonts w:cs="Times New Roman"/>
                <w:b/>
                <w:bCs/>
                <w:sz w:val="22"/>
              </w:rPr>
              <w:t>D</w:t>
            </w:r>
          </w:p>
        </w:tc>
      </w:tr>
      <w:tr w:rsidR="004E653A" w:rsidRPr="00FC5D14" w14:paraId="610CE486" w14:textId="77777777" w:rsidTr="00E93F4E">
        <w:trPr>
          <w:trHeight w:val="268"/>
        </w:trPr>
        <w:tc>
          <w:tcPr>
            <w:tcW w:w="994" w:type="dxa"/>
          </w:tcPr>
          <w:p w14:paraId="3921CC2A" w14:textId="00D8CE5F" w:rsidR="004E653A" w:rsidRPr="004E653A" w:rsidRDefault="004E653A" w:rsidP="00E93F4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E653A">
              <w:rPr>
                <w:rFonts w:cs="Times New Roman"/>
                <w:b/>
                <w:bCs/>
                <w:sz w:val="22"/>
              </w:rPr>
              <w:t>542</w:t>
            </w:r>
          </w:p>
        </w:tc>
        <w:tc>
          <w:tcPr>
            <w:tcW w:w="881" w:type="dxa"/>
          </w:tcPr>
          <w:p w14:paraId="60A22958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4818F6C0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00BEFF2B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3A4FB8D0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1F71D324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6CBDC745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7928EF0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5C82642E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Pr="00FC5D14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114A0E22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E653A" w:rsidRPr="00FC5D14" w14:paraId="4A59E83A" w14:textId="77777777" w:rsidTr="00E93F4E">
        <w:trPr>
          <w:trHeight w:val="268"/>
        </w:trPr>
        <w:tc>
          <w:tcPr>
            <w:tcW w:w="994" w:type="dxa"/>
          </w:tcPr>
          <w:p w14:paraId="46A7CF08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47</w:t>
            </w:r>
          </w:p>
        </w:tc>
        <w:tc>
          <w:tcPr>
            <w:tcW w:w="881" w:type="dxa"/>
          </w:tcPr>
          <w:p w14:paraId="2EBE4464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54528C0A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7DD3420E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2C9A1EE7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2FA05BA9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35E930C5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E00CF41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101BDAB7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17A259C0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</w:tr>
    </w:tbl>
    <w:p w14:paraId="762ECBDD" w14:textId="77777777" w:rsidR="004E653A" w:rsidRPr="00FC5D14" w:rsidRDefault="004E653A" w:rsidP="004E653A">
      <w:pPr>
        <w:jc w:val="both"/>
        <w:rPr>
          <w:rFonts w:cs="Times New Roman"/>
          <w:b/>
          <w:sz w:val="22"/>
        </w:rPr>
      </w:pPr>
    </w:p>
    <w:p w14:paraId="7C4FD278" w14:textId="18F6D41D" w:rsidR="004E653A" w:rsidRPr="0022602B" w:rsidRDefault="004E653A" w:rsidP="004E653A">
      <w:pPr>
        <w:spacing w:line="240" w:lineRule="auto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Vhodné dopsat na kartu majetku poznámku o skutečné výši dotace – doplnit jen do poznámek informaci o následné vratce dotace. </w:t>
      </w:r>
    </w:p>
    <w:p w14:paraId="1D4A4918" w14:textId="77777777" w:rsidR="004E653A" w:rsidRDefault="004E653A" w:rsidP="004E653A">
      <w:pPr>
        <w:spacing w:after="60"/>
        <w:jc w:val="both"/>
        <w:rPr>
          <w:rFonts w:cs="Times New Roman"/>
          <w:szCs w:val="24"/>
        </w:rPr>
      </w:pPr>
    </w:p>
    <w:p w14:paraId="45E2EF2A" w14:textId="0D0C97E3" w:rsidR="004E653A" w:rsidRPr="0019681D" w:rsidRDefault="004E653A" w:rsidP="004E653A">
      <w:pPr>
        <w:spacing w:after="60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Odvod dotace dle výměru</w:t>
      </w: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881"/>
        <w:gridCol w:w="809"/>
        <w:gridCol w:w="711"/>
        <w:gridCol w:w="592"/>
        <w:gridCol w:w="1330"/>
        <w:gridCol w:w="851"/>
        <w:gridCol w:w="851"/>
        <w:gridCol w:w="1063"/>
        <w:gridCol w:w="1276"/>
      </w:tblGrid>
      <w:tr w:rsidR="004E653A" w:rsidRPr="00FC5D14" w14:paraId="2AF41E60" w14:textId="77777777" w:rsidTr="00E93F4E">
        <w:trPr>
          <w:trHeight w:val="2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091B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SU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2B67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2AF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OdPa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A1E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C5D14">
              <w:rPr>
                <w:rFonts w:cs="Times New Roman"/>
                <w:b/>
                <w:sz w:val="22"/>
              </w:rPr>
              <w:t>Pol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2DF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NZ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53EA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UZ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F5BF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401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ORG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855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MD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0AD" w14:textId="77777777" w:rsidR="004E653A" w:rsidRPr="00FC5D14" w:rsidRDefault="004E653A" w:rsidP="00E93F4E">
            <w:pPr>
              <w:jc w:val="center"/>
              <w:rPr>
                <w:rFonts w:cs="Times New Roman"/>
                <w:b/>
                <w:sz w:val="22"/>
              </w:rPr>
            </w:pPr>
            <w:r w:rsidRPr="00FC5D14">
              <w:rPr>
                <w:rFonts w:cs="Times New Roman"/>
                <w:b/>
                <w:sz w:val="22"/>
              </w:rPr>
              <w:t>D</w:t>
            </w:r>
          </w:p>
        </w:tc>
      </w:tr>
      <w:tr w:rsidR="004E653A" w:rsidRPr="00FC5D14" w14:paraId="46B69BE5" w14:textId="77777777" w:rsidTr="00E93F4E">
        <w:trPr>
          <w:trHeight w:val="268"/>
        </w:trPr>
        <w:tc>
          <w:tcPr>
            <w:tcW w:w="994" w:type="dxa"/>
          </w:tcPr>
          <w:p w14:paraId="723E252F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47</w:t>
            </w:r>
          </w:p>
        </w:tc>
        <w:tc>
          <w:tcPr>
            <w:tcW w:w="881" w:type="dxa"/>
          </w:tcPr>
          <w:p w14:paraId="552573E2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18DB9007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3A3117BD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2" w:type="dxa"/>
          </w:tcPr>
          <w:p w14:paraId="0868742C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2A3D6C8A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1179B896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05AB0CCA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0E166100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Pr="00FC5D14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0B93F8A5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E653A" w:rsidRPr="00FC5D14" w14:paraId="26452DD0" w14:textId="77777777" w:rsidTr="00E93F4E">
        <w:trPr>
          <w:trHeight w:val="268"/>
        </w:trPr>
        <w:tc>
          <w:tcPr>
            <w:tcW w:w="994" w:type="dxa"/>
          </w:tcPr>
          <w:p w14:paraId="668784BE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r w:rsidRPr="00FC5D14">
              <w:rPr>
                <w:rFonts w:cs="Times New Roman"/>
                <w:sz w:val="22"/>
              </w:rPr>
              <w:t>231</w:t>
            </w:r>
          </w:p>
        </w:tc>
        <w:tc>
          <w:tcPr>
            <w:tcW w:w="881" w:type="dxa"/>
          </w:tcPr>
          <w:p w14:paraId="77FC6415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809" w:type="dxa"/>
          </w:tcPr>
          <w:p w14:paraId="28986B86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1" w:type="dxa"/>
          </w:tcPr>
          <w:p w14:paraId="7A61AAC0" w14:textId="01EDB2B6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5363</w:t>
            </w:r>
          </w:p>
        </w:tc>
        <w:tc>
          <w:tcPr>
            <w:tcW w:w="592" w:type="dxa"/>
          </w:tcPr>
          <w:p w14:paraId="0FE07500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0" w:type="dxa"/>
          </w:tcPr>
          <w:p w14:paraId="30F52E2F" w14:textId="372B871A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48F988DB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280413D9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C5D14">
              <w:rPr>
                <w:rFonts w:cs="Times New Roman"/>
                <w:sz w:val="22"/>
              </w:rPr>
              <w:t>Xxxx</w:t>
            </w:r>
            <w:proofErr w:type="spellEnd"/>
          </w:p>
        </w:tc>
        <w:tc>
          <w:tcPr>
            <w:tcW w:w="1063" w:type="dxa"/>
          </w:tcPr>
          <w:p w14:paraId="3F7A40F3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14:paraId="501A914E" w14:textId="77777777" w:rsidR="004E653A" w:rsidRPr="00FC5D14" w:rsidRDefault="004E653A" w:rsidP="00E93F4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</w:tr>
    </w:tbl>
    <w:p w14:paraId="057CE64C" w14:textId="77777777" w:rsidR="00B92EF1" w:rsidRDefault="00B92EF1"/>
    <w:sectPr w:rsidR="00B92E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781ED" w14:textId="77777777" w:rsidR="00EE422E" w:rsidRDefault="00EE422E" w:rsidP="00C12AE8">
      <w:pPr>
        <w:spacing w:line="240" w:lineRule="auto"/>
      </w:pPr>
      <w:r>
        <w:separator/>
      </w:r>
    </w:p>
  </w:endnote>
  <w:endnote w:type="continuationSeparator" w:id="0">
    <w:p w14:paraId="34F065B9" w14:textId="77777777" w:rsidR="00EE422E" w:rsidRDefault="00EE422E" w:rsidP="00C12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34F9E" w14:textId="77777777" w:rsidR="00EE422E" w:rsidRDefault="00EE422E" w:rsidP="00C12AE8">
      <w:pPr>
        <w:spacing w:line="240" w:lineRule="auto"/>
      </w:pPr>
      <w:r>
        <w:separator/>
      </w:r>
    </w:p>
  </w:footnote>
  <w:footnote w:type="continuationSeparator" w:id="0">
    <w:p w14:paraId="141C0AF0" w14:textId="77777777" w:rsidR="00EE422E" w:rsidRDefault="00EE422E" w:rsidP="00C12A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075877"/>
      <w:docPartObj>
        <w:docPartGallery w:val="Page Numbers (Top of Page)"/>
        <w:docPartUnique/>
      </w:docPartObj>
    </w:sdtPr>
    <w:sdtEndPr/>
    <w:sdtContent>
      <w:p w14:paraId="08CFE6B8" w14:textId="773EC767" w:rsidR="00B92EF1" w:rsidRDefault="00B92EF1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8F0075" w14:textId="77777777" w:rsidR="00B92EF1" w:rsidRDefault="00B92E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172"/>
    <w:multiLevelType w:val="hybridMultilevel"/>
    <w:tmpl w:val="37CC1BBA"/>
    <w:lvl w:ilvl="0" w:tplc="8F5055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90462AC">
      <w:numFmt w:val="bullet"/>
      <w:lvlText w:val="–"/>
      <w:lvlJc w:val="left"/>
      <w:pPr>
        <w:ind w:left="1470" w:hanging="39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952"/>
    <w:multiLevelType w:val="hybridMultilevel"/>
    <w:tmpl w:val="B9129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11B"/>
    <w:multiLevelType w:val="hybridMultilevel"/>
    <w:tmpl w:val="D93A2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B01D6"/>
    <w:multiLevelType w:val="hybridMultilevel"/>
    <w:tmpl w:val="A70854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D24DB"/>
    <w:multiLevelType w:val="hybridMultilevel"/>
    <w:tmpl w:val="ADE26B14"/>
    <w:lvl w:ilvl="0" w:tplc="03A40C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C12A9"/>
    <w:multiLevelType w:val="hybridMultilevel"/>
    <w:tmpl w:val="05AA9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C7920"/>
    <w:multiLevelType w:val="hybridMultilevel"/>
    <w:tmpl w:val="4AB803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A37E2"/>
    <w:multiLevelType w:val="hybridMultilevel"/>
    <w:tmpl w:val="A70854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1441C"/>
    <w:multiLevelType w:val="hybridMultilevel"/>
    <w:tmpl w:val="48787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0083A"/>
    <w:multiLevelType w:val="hybridMultilevel"/>
    <w:tmpl w:val="1EBEA5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131B9"/>
    <w:multiLevelType w:val="hybridMultilevel"/>
    <w:tmpl w:val="05AA9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012CB"/>
    <w:multiLevelType w:val="hybridMultilevel"/>
    <w:tmpl w:val="05AA9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621C6"/>
    <w:multiLevelType w:val="hybridMultilevel"/>
    <w:tmpl w:val="A70854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84B70"/>
    <w:multiLevelType w:val="hybridMultilevel"/>
    <w:tmpl w:val="A14A3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6731"/>
    <w:multiLevelType w:val="hybridMultilevel"/>
    <w:tmpl w:val="B9129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C2857"/>
    <w:multiLevelType w:val="hybridMultilevel"/>
    <w:tmpl w:val="05AA9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D6449"/>
    <w:multiLevelType w:val="hybridMultilevel"/>
    <w:tmpl w:val="B9129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169A6"/>
    <w:multiLevelType w:val="hybridMultilevel"/>
    <w:tmpl w:val="6A5481DC"/>
    <w:lvl w:ilvl="0" w:tplc="44EA18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D5A59"/>
    <w:multiLevelType w:val="hybridMultilevel"/>
    <w:tmpl w:val="6A5481DC"/>
    <w:lvl w:ilvl="0" w:tplc="44EA18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436E0"/>
    <w:multiLevelType w:val="hybridMultilevel"/>
    <w:tmpl w:val="6A5481DC"/>
    <w:lvl w:ilvl="0" w:tplc="44EA18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4"/>
  </w:num>
  <w:num w:numId="6">
    <w:abstractNumId w:val="9"/>
  </w:num>
  <w:num w:numId="7">
    <w:abstractNumId w:val="16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2"/>
  </w:num>
  <w:num w:numId="13">
    <w:abstractNumId w:val="18"/>
  </w:num>
  <w:num w:numId="14">
    <w:abstractNumId w:val="8"/>
  </w:num>
  <w:num w:numId="15">
    <w:abstractNumId w:val="11"/>
  </w:num>
  <w:num w:numId="16">
    <w:abstractNumId w:val="15"/>
  </w:num>
  <w:num w:numId="17">
    <w:abstractNumId w:val="19"/>
  </w:num>
  <w:num w:numId="18">
    <w:abstractNumId w:val="10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B9"/>
    <w:rsid w:val="001527EA"/>
    <w:rsid w:val="0019681D"/>
    <w:rsid w:val="00197B74"/>
    <w:rsid w:val="00226097"/>
    <w:rsid w:val="00410181"/>
    <w:rsid w:val="00442ED8"/>
    <w:rsid w:val="004E653A"/>
    <w:rsid w:val="00752E9C"/>
    <w:rsid w:val="007C7850"/>
    <w:rsid w:val="00847019"/>
    <w:rsid w:val="00975184"/>
    <w:rsid w:val="00B164DF"/>
    <w:rsid w:val="00B92EF1"/>
    <w:rsid w:val="00C12AE8"/>
    <w:rsid w:val="00CF3F7F"/>
    <w:rsid w:val="00D55168"/>
    <w:rsid w:val="00D61B14"/>
    <w:rsid w:val="00EB54CD"/>
    <w:rsid w:val="00ED3BD8"/>
    <w:rsid w:val="00EE422E"/>
    <w:rsid w:val="00F73FB9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FDA4"/>
  <w15:chartTrackingRefBased/>
  <w15:docId w15:val="{17490851-6053-4B65-A23D-1EBF71B9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EF1"/>
    <w:pPr>
      <w:spacing w:after="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3FB9"/>
    <w:pPr>
      <w:ind w:left="720"/>
      <w:contextualSpacing/>
    </w:pPr>
  </w:style>
  <w:style w:type="table" w:styleId="Mkatabulky">
    <w:name w:val="Table Grid"/>
    <w:basedOn w:val="Normlntabulka"/>
    <w:uiPriority w:val="39"/>
    <w:rsid w:val="00FF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2A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AE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12AE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2AE8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12AE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AE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1896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2020-09-29T20:38:00Z</dcterms:created>
  <dcterms:modified xsi:type="dcterms:W3CDTF">2020-09-29T20:38:00Z</dcterms:modified>
</cp:coreProperties>
</file>